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7DF5" w14:textId="77777777" w:rsidR="002A1874" w:rsidRPr="006A78D9" w:rsidRDefault="002A1874" w:rsidP="002A1874">
      <w:pPr>
        <w:ind w:firstLine="0"/>
        <w:rPr>
          <w:rFonts w:cs="Times New Roman"/>
          <w:b/>
          <w:sz w:val="24"/>
          <w:szCs w:val="20"/>
        </w:rPr>
      </w:pPr>
      <w:r w:rsidRPr="006A78D9">
        <w:rPr>
          <w:rFonts w:cs="Times New Roman"/>
          <w:noProof/>
          <w:sz w:val="24"/>
          <w:szCs w:val="24"/>
          <w:lang w:eastAsia="en-US"/>
        </w:rPr>
        <mc:AlternateContent>
          <mc:Choice Requires="wps">
            <w:drawing>
              <wp:anchor distT="0" distB="0" distL="114300" distR="114300" simplePos="0" relativeHeight="251658240" behindDoc="0" locked="0" layoutInCell="1" allowOverlap="1" wp14:anchorId="252C66E1" wp14:editId="58E9B83E">
                <wp:simplePos x="0" y="0"/>
                <wp:positionH relativeFrom="margin">
                  <wp:posOffset>-32657</wp:posOffset>
                </wp:positionH>
                <wp:positionV relativeFrom="paragraph">
                  <wp:posOffset>-130629</wp:posOffset>
                </wp:positionV>
                <wp:extent cx="6934200" cy="53340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533400"/>
                        </a:xfrm>
                        <a:prstGeom prst="roundRect">
                          <a:avLst>
                            <a:gd name="adj" fmla="val 16667"/>
                          </a:avLst>
                        </a:prstGeom>
                        <a:solidFill>
                          <a:srgbClr val="FFFFFF"/>
                        </a:solidFill>
                        <a:ln w="9525">
                          <a:solidFill>
                            <a:srgbClr val="000000"/>
                          </a:solidFill>
                          <a:round/>
                          <a:headEnd/>
                          <a:tailEnd/>
                        </a:ln>
                      </wps:spPr>
                      <wps:txbx>
                        <w:txbxContent>
                          <w:p w14:paraId="1D219E01" w14:textId="520B4E15" w:rsidR="002A1874" w:rsidRPr="00E705DC" w:rsidRDefault="002A1874" w:rsidP="002A1874">
                            <w:pPr>
                              <w:spacing w:line="240" w:lineRule="auto"/>
                              <w:ind w:firstLine="0"/>
                              <w:jc w:val="center"/>
                              <w:rPr>
                                <w:rFonts w:cs="Times New Roman"/>
                                <w:sz w:val="28"/>
                                <w:szCs w:val="32"/>
                              </w:rPr>
                            </w:pPr>
                            <w:r w:rsidRPr="00E705DC">
                              <w:rPr>
                                <w:rFonts w:cs="Times New Roman"/>
                                <w:sz w:val="28"/>
                                <w:szCs w:val="32"/>
                              </w:rPr>
                              <w:t xml:space="preserve">EDU 6945 </w:t>
                            </w:r>
                            <w:r w:rsidR="00EE7A90" w:rsidRPr="00EE7A90">
                              <w:rPr>
                                <w:rFonts w:cs="Times New Roman"/>
                                <w:sz w:val="28"/>
                                <w:szCs w:val="32"/>
                              </w:rPr>
                              <w:t>Residency Student Teaching Internship</w:t>
                            </w:r>
                          </w:p>
                          <w:p w14:paraId="2DB75AF7" w14:textId="77777777" w:rsidR="002A1874" w:rsidRPr="00E705DC" w:rsidRDefault="002A1874" w:rsidP="002A1874">
                            <w:pPr>
                              <w:spacing w:line="240" w:lineRule="auto"/>
                              <w:ind w:firstLine="0"/>
                              <w:jc w:val="center"/>
                              <w:rPr>
                                <w:rFonts w:cs="Times New Roman"/>
                                <w:szCs w:val="24"/>
                              </w:rPr>
                            </w:pPr>
                            <w:r w:rsidRPr="00E705DC">
                              <w:rPr>
                                <w:rFonts w:cs="Times New Roman"/>
                                <w:szCs w:val="24"/>
                              </w:rPr>
                              <w:t>Seattle Pacific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C66E1" id="AutoShape 2" o:spid="_x0000_s1026" style="position:absolute;margin-left:-2.55pt;margin-top:-10.3pt;width:546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">
                <v:textbox>
                  <w:txbxContent>
                    <w:p w14:paraId="1D219E01" w14:textId="520B4E15" w:rsidR="002A1874" w:rsidRPr="00E705DC" w:rsidRDefault="002A1874" w:rsidP="002A1874">
                      <w:pPr>
                        <w:spacing w:line="240" w:lineRule="auto"/>
                        <w:ind w:firstLine="0"/>
                        <w:jc w:val="center"/>
                        <w:rPr>
                          <w:rFonts w:cs="Times New Roman"/>
                          <w:sz w:val="28"/>
                          <w:szCs w:val="32"/>
                        </w:rPr>
                      </w:pPr>
                      <w:r w:rsidRPr="00E705DC">
                        <w:rPr>
                          <w:rFonts w:cs="Times New Roman"/>
                          <w:sz w:val="28"/>
                          <w:szCs w:val="32"/>
                        </w:rPr>
                        <w:t xml:space="preserve">EDU 6945 </w:t>
                      </w:r>
                      <w:r w:rsidR="00EE7A90" w:rsidRPr="00EE7A90">
                        <w:rPr>
                          <w:rFonts w:cs="Times New Roman"/>
                          <w:sz w:val="28"/>
                          <w:szCs w:val="32"/>
                        </w:rPr>
                        <w:t>Residency Student Teaching Internship</w:t>
                      </w:r>
                    </w:p>
                    <w:p w14:paraId="2DB75AF7" w14:textId="77777777" w:rsidR="002A1874" w:rsidRPr="00E705DC" w:rsidRDefault="002A1874" w:rsidP="002A1874">
                      <w:pPr>
                        <w:spacing w:line="240" w:lineRule="auto"/>
                        <w:ind w:firstLine="0"/>
                        <w:jc w:val="center"/>
                        <w:rPr>
                          <w:rFonts w:cs="Times New Roman"/>
                          <w:szCs w:val="24"/>
                        </w:rPr>
                      </w:pPr>
                      <w:r w:rsidRPr="00E705DC">
                        <w:rPr>
                          <w:rFonts w:cs="Times New Roman"/>
                          <w:szCs w:val="24"/>
                        </w:rPr>
                        <w:t>Seattle Pacific University</w:t>
                      </w:r>
                    </w:p>
                  </w:txbxContent>
                </v:textbox>
                <w10:wrap anchorx="margin"/>
              </v:roundrect>
            </w:pict>
          </mc:Fallback>
        </mc:AlternateContent>
      </w:r>
    </w:p>
    <w:p w14:paraId="48D2241A" w14:textId="77777777" w:rsidR="002A1874" w:rsidRPr="00E705DC" w:rsidRDefault="002A1874" w:rsidP="002A1874">
      <w:pPr>
        <w:spacing w:line="240" w:lineRule="auto"/>
        <w:ind w:firstLine="0"/>
        <w:jc w:val="center"/>
        <w:rPr>
          <w:rFonts w:cs="Times New Roman"/>
          <w:b/>
          <w:sz w:val="8"/>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70"/>
        <w:gridCol w:w="7578"/>
      </w:tblGrid>
      <w:tr w:rsidR="002A1874" w:rsidRPr="006A78D9" w14:paraId="7CE10CE8" w14:textId="77777777" w:rsidTr="00954D5A">
        <w:trPr>
          <w:trHeight w:val="242"/>
        </w:trPr>
        <w:tc>
          <w:tcPr>
            <w:tcW w:w="3060" w:type="dxa"/>
            <w:vMerge w:val="restart"/>
            <w:tcBorders>
              <w:top w:val="single" w:sz="4" w:space="0" w:color="auto"/>
              <w:left w:val="single" w:sz="4" w:space="0" w:color="auto"/>
              <w:bottom w:val="single" w:sz="4" w:space="0" w:color="auto"/>
              <w:right w:val="single" w:sz="4" w:space="0" w:color="auto"/>
            </w:tcBorders>
          </w:tcPr>
          <w:p w14:paraId="40BFDC47" w14:textId="77777777" w:rsidR="002A1874" w:rsidRPr="006A78D9" w:rsidRDefault="002A1874" w:rsidP="00954D5A">
            <w:pPr>
              <w:ind w:firstLine="0"/>
              <w:jc w:val="center"/>
              <w:rPr>
                <w:rFonts w:cs="Times New Roman"/>
                <w:sz w:val="18"/>
                <w:szCs w:val="20"/>
              </w:rPr>
            </w:pPr>
            <w:r w:rsidRPr="006A78D9">
              <w:rPr>
                <w:rFonts w:cs="Times New Roman"/>
                <w:sz w:val="18"/>
                <w:szCs w:val="20"/>
              </w:rPr>
              <w:t>Autumn EDU 6945</w:t>
            </w:r>
          </w:p>
          <w:p w14:paraId="1B7259AD" w14:textId="77777777" w:rsidR="002A1874" w:rsidRPr="006A78D9" w:rsidRDefault="002A1874" w:rsidP="00954D5A">
            <w:pPr>
              <w:ind w:firstLine="0"/>
              <w:jc w:val="center"/>
              <w:rPr>
                <w:rFonts w:cs="Times New Roman"/>
                <w:sz w:val="18"/>
                <w:szCs w:val="20"/>
              </w:rPr>
            </w:pPr>
            <w:r w:rsidRPr="006A78D9">
              <w:rPr>
                <w:rFonts w:cs="Times New Roman"/>
                <w:sz w:val="18"/>
                <w:szCs w:val="20"/>
              </w:rPr>
              <w:t>Winter EDU 6945</w:t>
            </w:r>
          </w:p>
          <w:p w14:paraId="0CE6F913" w14:textId="77777777" w:rsidR="002A1874" w:rsidRPr="006A78D9" w:rsidRDefault="002A1874" w:rsidP="00954D5A">
            <w:pPr>
              <w:ind w:firstLine="0"/>
              <w:jc w:val="center"/>
              <w:rPr>
                <w:rFonts w:cs="Times New Roman"/>
                <w:sz w:val="18"/>
                <w:szCs w:val="20"/>
              </w:rPr>
            </w:pPr>
            <w:r w:rsidRPr="006A78D9">
              <w:rPr>
                <w:rFonts w:cs="Times New Roman"/>
                <w:sz w:val="18"/>
                <w:szCs w:val="20"/>
              </w:rPr>
              <w:t>Spring EDU 6945</w:t>
            </w:r>
          </w:p>
          <w:p w14:paraId="13EDFC5C" w14:textId="41478FF6" w:rsidR="002A1874" w:rsidRPr="006A78D9" w:rsidRDefault="002A1874" w:rsidP="00954D5A">
            <w:pPr>
              <w:ind w:firstLine="0"/>
              <w:jc w:val="center"/>
              <w:rPr>
                <w:rFonts w:cs="Times New Roman"/>
                <w:sz w:val="18"/>
                <w:szCs w:val="20"/>
              </w:rPr>
            </w:pPr>
            <w:r w:rsidRPr="006A78D9">
              <w:rPr>
                <w:rFonts w:cs="Times New Roman"/>
                <w:sz w:val="18"/>
                <w:szCs w:val="20"/>
              </w:rPr>
              <w:t xml:space="preserve">See </w:t>
            </w:r>
            <w:hyperlink r:id="rId10" w:history="1">
              <w:r w:rsidR="00EE7A90" w:rsidRPr="00EE7A90">
                <w:rPr>
                  <w:rStyle w:val="Hyperlink"/>
                  <w:rFonts w:cs="Times New Roman"/>
                  <w:sz w:val="18"/>
                  <w:szCs w:val="20"/>
                </w:rPr>
                <w:t>Time Schedule</w:t>
              </w:r>
            </w:hyperlink>
            <w:r w:rsidRPr="006A78D9">
              <w:rPr>
                <w:rFonts w:cs="Times New Roman"/>
                <w:sz w:val="18"/>
                <w:szCs w:val="20"/>
              </w:rPr>
              <w:t xml:space="preserve"> </w:t>
            </w:r>
            <w:r w:rsidR="00804B13">
              <w:rPr>
                <w:rFonts w:cs="Times New Roman"/>
                <w:sz w:val="18"/>
                <w:szCs w:val="20"/>
              </w:rPr>
              <w:t>for CRN</w:t>
            </w:r>
            <w:r w:rsidRPr="006A78D9">
              <w:rPr>
                <w:rFonts w:cs="Times New Roman"/>
                <w:sz w:val="18"/>
                <w:szCs w:val="20"/>
              </w:rPr>
              <w:t xml:space="preserve"> </w:t>
            </w:r>
            <w:r w:rsidR="00804B13">
              <w:rPr>
                <w:rFonts w:cs="Times New Roman"/>
                <w:sz w:val="18"/>
                <w:szCs w:val="20"/>
              </w:rPr>
              <w:t>&amp;</w:t>
            </w:r>
            <w:r w:rsidRPr="006A78D9">
              <w:rPr>
                <w:rFonts w:cs="Times New Roman"/>
                <w:sz w:val="18"/>
                <w:szCs w:val="20"/>
              </w:rPr>
              <w:t xml:space="preserve"> Credits</w:t>
            </w:r>
          </w:p>
        </w:tc>
        <w:tc>
          <w:tcPr>
            <w:tcW w:w="270" w:type="dxa"/>
            <w:vMerge w:val="restart"/>
            <w:tcBorders>
              <w:left w:val="single" w:sz="4" w:space="0" w:color="auto"/>
            </w:tcBorders>
            <w:shd w:val="clear" w:color="auto" w:fill="auto"/>
          </w:tcPr>
          <w:p w14:paraId="2BF72094" w14:textId="77777777" w:rsidR="002A1874" w:rsidRPr="006A78D9" w:rsidRDefault="002A1874" w:rsidP="00954D5A">
            <w:pPr>
              <w:ind w:firstLine="0"/>
              <w:jc w:val="center"/>
              <w:rPr>
                <w:rFonts w:cs="Times New Roman"/>
                <w:b/>
                <w:sz w:val="24"/>
                <w:szCs w:val="20"/>
              </w:rPr>
            </w:pPr>
          </w:p>
        </w:tc>
        <w:tc>
          <w:tcPr>
            <w:tcW w:w="7578" w:type="dxa"/>
            <w:shd w:val="clear" w:color="auto" w:fill="D9D9D9" w:themeFill="background1" w:themeFillShade="D9"/>
          </w:tcPr>
          <w:p w14:paraId="42A9885C" w14:textId="77777777" w:rsidR="002A1874" w:rsidRPr="006A78D9" w:rsidRDefault="002A1874" w:rsidP="00954D5A">
            <w:pPr>
              <w:ind w:firstLine="0"/>
              <w:jc w:val="center"/>
              <w:rPr>
                <w:rFonts w:cs="Times New Roman"/>
                <w:sz w:val="20"/>
                <w:szCs w:val="20"/>
              </w:rPr>
            </w:pPr>
            <w:r w:rsidRPr="006A78D9">
              <w:rPr>
                <w:rFonts w:cs="Times New Roman"/>
                <w:b/>
                <w:sz w:val="24"/>
                <w:szCs w:val="20"/>
              </w:rPr>
              <w:t>Course Rationale and Description</w:t>
            </w:r>
          </w:p>
        </w:tc>
      </w:tr>
      <w:tr w:rsidR="002A1874" w:rsidRPr="00E705DC" w14:paraId="73262B48" w14:textId="77777777" w:rsidTr="00954D5A">
        <w:trPr>
          <w:trHeight w:val="323"/>
        </w:trPr>
        <w:tc>
          <w:tcPr>
            <w:tcW w:w="3060" w:type="dxa"/>
            <w:vMerge/>
            <w:tcBorders>
              <w:top w:val="single" w:sz="4" w:space="0" w:color="auto"/>
              <w:left w:val="single" w:sz="4" w:space="0" w:color="auto"/>
              <w:bottom w:val="single" w:sz="4" w:space="0" w:color="auto"/>
              <w:right w:val="single" w:sz="4" w:space="0" w:color="auto"/>
            </w:tcBorders>
          </w:tcPr>
          <w:p w14:paraId="60B9182A" w14:textId="77777777" w:rsidR="002A1874" w:rsidRPr="006A78D9" w:rsidRDefault="002A1874" w:rsidP="00954D5A">
            <w:pPr>
              <w:ind w:firstLine="0"/>
              <w:jc w:val="center"/>
              <w:rPr>
                <w:rFonts w:cs="Times New Roman"/>
                <w:sz w:val="18"/>
                <w:szCs w:val="20"/>
              </w:rPr>
            </w:pPr>
          </w:p>
        </w:tc>
        <w:tc>
          <w:tcPr>
            <w:tcW w:w="270" w:type="dxa"/>
            <w:vMerge/>
            <w:tcBorders>
              <w:left w:val="single" w:sz="4" w:space="0" w:color="auto"/>
            </w:tcBorders>
            <w:shd w:val="clear" w:color="auto" w:fill="auto"/>
          </w:tcPr>
          <w:p w14:paraId="37E0F513" w14:textId="77777777" w:rsidR="002A1874" w:rsidRPr="006A78D9" w:rsidRDefault="002A1874" w:rsidP="00954D5A">
            <w:pPr>
              <w:spacing w:before="120"/>
              <w:ind w:firstLine="0"/>
              <w:rPr>
                <w:rFonts w:cs="Times New Roman"/>
                <w:sz w:val="24"/>
                <w:szCs w:val="20"/>
              </w:rPr>
            </w:pPr>
          </w:p>
        </w:tc>
        <w:tc>
          <w:tcPr>
            <w:tcW w:w="7578" w:type="dxa"/>
            <w:vMerge w:val="restart"/>
          </w:tcPr>
          <w:p w14:paraId="4C26B05F" w14:textId="357D472F" w:rsidR="002A1874" w:rsidRPr="00E705DC" w:rsidRDefault="002A1874" w:rsidP="00954D5A">
            <w:pPr>
              <w:spacing w:before="120"/>
              <w:ind w:firstLine="0"/>
              <w:rPr>
                <w:rFonts w:cs="Times New Roman"/>
                <w:sz w:val="24"/>
                <w:szCs w:val="24"/>
              </w:rPr>
            </w:pPr>
            <w:r w:rsidRPr="00E705DC">
              <w:rPr>
                <w:rFonts w:cs="Times New Roman"/>
                <w:sz w:val="24"/>
                <w:szCs w:val="24"/>
              </w:rPr>
              <w:t xml:space="preserve">Internship is </w:t>
            </w:r>
            <w:r w:rsidR="007B165B">
              <w:rPr>
                <w:rFonts w:cs="Times New Roman"/>
                <w:sz w:val="24"/>
                <w:szCs w:val="24"/>
              </w:rPr>
              <w:t>perhaps the most important part of</w:t>
            </w:r>
            <w:r w:rsidRPr="00E705DC">
              <w:rPr>
                <w:rFonts w:cs="Times New Roman"/>
                <w:sz w:val="24"/>
                <w:szCs w:val="24"/>
              </w:rPr>
              <w:t xml:space="preserve"> teacher </w:t>
            </w:r>
            <w:r w:rsidR="00F951B1">
              <w:rPr>
                <w:rFonts w:cs="Times New Roman"/>
                <w:sz w:val="24"/>
                <w:szCs w:val="24"/>
              </w:rPr>
              <w:t>preparation</w:t>
            </w:r>
            <w:r w:rsidRPr="00E705DC">
              <w:rPr>
                <w:rFonts w:cs="Times New Roman"/>
                <w:sz w:val="24"/>
                <w:szCs w:val="24"/>
              </w:rPr>
              <w:t>. It enables candidates to apply their knowledge and skills. This is done in a supportive environment, primarily with the assistance of mentor teachers</w:t>
            </w:r>
            <w:r>
              <w:rPr>
                <w:rFonts w:cs="Times New Roman"/>
                <w:sz w:val="24"/>
                <w:szCs w:val="24"/>
              </w:rPr>
              <w:t xml:space="preserve"> and f</w:t>
            </w:r>
            <w:r w:rsidRPr="00E705DC">
              <w:rPr>
                <w:rFonts w:cs="Times New Roman"/>
                <w:sz w:val="24"/>
                <w:szCs w:val="24"/>
              </w:rPr>
              <w:t>ield supervisors. As a result, candidates are able to make significant changes to their beliefs and actions, across all</w:t>
            </w:r>
            <w:r>
              <w:rPr>
                <w:rFonts w:cs="Times New Roman"/>
                <w:sz w:val="24"/>
                <w:szCs w:val="24"/>
              </w:rPr>
              <w:t xml:space="preserve"> facets of teaching</w:t>
            </w:r>
            <w:r w:rsidRPr="00E705DC">
              <w:rPr>
                <w:rFonts w:cs="Times New Roman"/>
                <w:sz w:val="24"/>
                <w:szCs w:val="24"/>
              </w:rPr>
              <w:t>, including instruction, management, and dispositions.</w:t>
            </w:r>
          </w:p>
          <w:p w14:paraId="0348F785" w14:textId="2220B4F0" w:rsidR="002A1874" w:rsidRPr="00E705DC" w:rsidRDefault="002A1874" w:rsidP="00954D5A">
            <w:pPr>
              <w:spacing w:before="120"/>
              <w:ind w:firstLine="0"/>
              <w:rPr>
                <w:rFonts w:cs="Times New Roman"/>
                <w:sz w:val="24"/>
                <w:szCs w:val="24"/>
              </w:rPr>
            </w:pPr>
            <w:r w:rsidRPr="00E705DC">
              <w:rPr>
                <w:rFonts w:cs="Times New Roman"/>
                <w:sz w:val="24"/>
                <w:szCs w:val="24"/>
              </w:rPr>
              <w:t xml:space="preserve">The focus of internship is candidate development and student achievement. These two are related and contribute the most toward a successful internship experience. Internship is also a time for candidates to form their reputations. Although candidate and student relationships matter most, candidate and mentor teacher relationships are likewise important. The way a candidate responds to feedback from nearby adults contributes </w:t>
            </w:r>
            <w:r w:rsidR="007B165B">
              <w:rPr>
                <w:rFonts w:cs="Times New Roman"/>
                <w:sz w:val="24"/>
                <w:szCs w:val="24"/>
              </w:rPr>
              <w:t>significantly</w:t>
            </w:r>
            <w:r w:rsidRPr="00E705DC">
              <w:rPr>
                <w:rFonts w:cs="Times New Roman"/>
                <w:sz w:val="24"/>
                <w:szCs w:val="24"/>
              </w:rPr>
              <w:t xml:space="preserve"> to growth and development, as well as future employment opportunities. Succeeding with students, but failing to demonstrate professionalism with colleagues is not enough. Succeeding with colleagues, but failing to work effectively with students is also insufficient.</w:t>
            </w:r>
          </w:p>
          <w:p w14:paraId="214C55FA" w14:textId="42237089" w:rsidR="002A1874" w:rsidRPr="00E705DC" w:rsidRDefault="002A1874" w:rsidP="00954D5A">
            <w:pPr>
              <w:spacing w:before="120"/>
              <w:ind w:firstLine="0"/>
              <w:rPr>
                <w:rFonts w:cs="Times New Roman"/>
                <w:sz w:val="24"/>
                <w:szCs w:val="24"/>
              </w:rPr>
            </w:pPr>
            <w:r w:rsidRPr="00E705DC">
              <w:rPr>
                <w:rFonts w:cs="Times New Roman"/>
                <w:sz w:val="24"/>
                <w:szCs w:val="24"/>
              </w:rPr>
              <w:t>Internship is about growth and development so candidates are encouraged to explore and experiment, accordi</w:t>
            </w:r>
            <w:r w:rsidR="00F951B1">
              <w:rPr>
                <w:rFonts w:cs="Times New Roman"/>
                <w:sz w:val="24"/>
                <w:szCs w:val="24"/>
              </w:rPr>
              <w:t>ng to the training they receive</w:t>
            </w:r>
            <w:r w:rsidRPr="00E705DC">
              <w:rPr>
                <w:rFonts w:cs="Times New Roman"/>
                <w:sz w:val="24"/>
                <w:szCs w:val="24"/>
              </w:rPr>
              <w:t xml:space="preserve"> </w:t>
            </w:r>
            <w:r>
              <w:rPr>
                <w:rFonts w:cs="Times New Roman"/>
                <w:sz w:val="24"/>
                <w:szCs w:val="24"/>
              </w:rPr>
              <w:t>through</w:t>
            </w:r>
            <w:r w:rsidRPr="00E705DC">
              <w:rPr>
                <w:rFonts w:cs="Times New Roman"/>
                <w:sz w:val="24"/>
                <w:szCs w:val="24"/>
              </w:rPr>
              <w:t xml:space="preserve"> coursework, and with the guidance of</w:t>
            </w:r>
            <w:r>
              <w:rPr>
                <w:rFonts w:cs="Times New Roman"/>
                <w:sz w:val="24"/>
                <w:szCs w:val="24"/>
              </w:rPr>
              <w:t xml:space="preserve"> mentor teachers and </w:t>
            </w:r>
            <w:r w:rsidR="007B165B">
              <w:rPr>
                <w:rFonts w:cs="Times New Roman"/>
                <w:sz w:val="24"/>
                <w:szCs w:val="24"/>
              </w:rPr>
              <w:t xml:space="preserve">field </w:t>
            </w:r>
            <w:r w:rsidRPr="00E705DC">
              <w:rPr>
                <w:rFonts w:cs="Times New Roman"/>
                <w:sz w:val="24"/>
                <w:szCs w:val="24"/>
              </w:rPr>
              <w:t>supervisors. Although head knowledge is important, positive dispositions are essential. Successful candidates acknowledge their weaknesses, and improve through reflection and feedback. Candidates comprehend their strengths and build upon them. Candidates who approach growth and development with humility and thoughtfulness have an advantage since they are responsive, flexible, and conscientious.</w:t>
            </w:r>
          </w:p>
          <w:p w14:paraId="088B1531" w14:textId="77777777" w:rsidR="002A1874" w:rsidRPr="00E705DC" w:rsidRDefault="002A1874" w:rsidP="00954D5A">
            <w:pPr>
              <w:spacing w:before="120"/>
              <w:ind w:firstLine="0"/>
              <w:rPr>
                <w:rFonts w:cs="Times New Roman"/>
                <w:sz w:val="24"/>
                <w:szCs w:val="24"/>
              </w:rPr>
            </w:pPr>
            <w:r w:rsidRPr="00E705DC">
              <w:rPr>
                <w:rFonts w:cs="Times New Roman"/>
                <w:sz w:val="24"/>
                <w:szCs w:val="24"/>
              </w:rPr>
              <w:t>Along with professional and persistent dispositions, completing internship with success requires a significant commitment of time and resources. Interns arrive early and stay late, dress according to school norms – rather than personal preference, try one technique – abandon it – and try another, adopt systems unfamiliar to them – to follow a mentor teacher’s lead, among other activities. Completing internship with success is challenging; it requires commitment, perseverance, determination, deference, and honest self-assessment.</w:t>
            </w:r>
          </w:p>
          <w:p w14:paraId="5AB8BA36" w14:textId="21F29C23" w:rsidR="002A1874" w:rsidRPr="00E705DC" w:rsidRDefault="002A1874" w:rsidP="00954D5A">
            <w:pPr>
              <w:spacing w:before="120"/>
              <w:ind w:firstLine="0"/>
              <w:rPr>
                <w:rFonts w:cs="Times New Roman"/>
                <w:sz w:val="24"/>
                <w:szCs w:val="24"/>
              </w:rPr>
            </w:pPr>
            <w:r w:rsidRPr="00E705DC">
              <w:rPr>
                <w:rFonts w:cs="Times New Roman"/>
                <w:sz w:val="24"/>
                <w:szCs w:val="24"/>
              </w:rPr>
              <w:t xml:space="preserve">These qualities are not learned in isolation. They emerge through community. Your support community includes your family, peers, mentor teacher, </w:t>
            </w:r>
            <w:r>
              <w:rPr>
                <w:rFonts w:cs="Times New Roman"/>
                <w:sz w:val="24"/>
                <w:szCs w:val="24"/>
              </w:rPr>
              <w:t>supervisor</w:t>
            </w:r>
            <w:r w:rsidRPr="00E705DC">
              <w:rPr>
                <w:rFonts w:cs="Times New Roman"/>
                <w:sz w:val="24"/>
                <w:szCs w:val="24"/>
              </w:rPr>
              <w:t>, instructors and support staff in the School of Education</w:t>
            </w:r>
            <w:r>
              <w:rPr>
                <w:rFonts w:cs="Times New Roman"/>
                <w:sz w:val="24"/>
                <w:szCs w:val="24"/>
              </w:rPr>
              <w:t>. Communicate with these people when</w:t>
            </w:r>
            <w:r w:rsidRPr="00E705DC">
              <w:rPr>
                <w:rFonts w:cs="Times New Roman"/>
                <w:sz w:val="24"/>
                <w:szCs w:val="24"/>
              </w:rPr>
              <w:t xml:space="preserve"> you experience success and failure, when circumstances are easy and when they are difficult. Communicate with your community when you need help so that you grow and develop according to your full potential </w:t>
            </w:r>
            <w:r w:rsidR="00612D36">
              <w:rPr>
                <w:rFonts w:cs="Times New Roman"/>
                <w:sz w:val="24"/>
                <w:szCs w:val="24"/>
              </w:rPr>
              <w:t>as an emerging professional</w:t>
            </w:r>
            <w:r w:rsidRPr="00E705DC">
              <w:rPr>
                <w:rFonts w:cs="Times New Roman"/>
                <w:sz w:val="24"/>
                <w:szCs w:val="24"/>
              </w:rPr>
              <w:t>.</w:t>
            </w:r>
          </w:p>
          <w:p w14:paraId="7BCC9968" w14:textId="5C95F894" w:rsidR="002A1874" w:rsidRPr="00E705DC" w:rsidRDefault="002A1874" w:rsidP="001608E0">
            <w:pPr>
              <w:spacing w:before="240"/>
              <w:ind w:firstLine="0"/>
              <w:jc w:val="right"/>
              <w:rPr>
                <w:rFonts w:cs="Times New Roman"/>
                <w:sz w:val="24"/>
                <w:szCs w:val="24"/>
              </w:rPr>
            </w:pPr>
            <w:r w:rsidRPr="00E705DC">
              <w:rPr>
                <w:rFonts w:cs="Times New Roman"/>
                <w:sz w:val="24"/>
                <w:szCs w:val="24"/>
              </w:rPr>
              <w:t xml:space="preserve">~ Dr. </w:t>
            </w:r>
            <w:r w:rsidR="001608E0">
              <w:rPr>
                <w:rFonts w:cs="Times New Roman"/>
                <w:sz w:val="24"/>
                <w:szCs w:val="24"/>
              </w:rPr>
              <w:t>Jill Heiney-Smith</w:t>
            </w:r>
          </w:p>
        </w:tc>
      </w:tr>
      <w:tr w:rsidR="002A1874" w:rsidRPr="00E705DC" w14:paraId="35F6B659" w14:textId="77777777" w:rsidTr="00954D5A">
        <w:trPr>
          <w:trHeight w:val="1520"/>
        </w:trPr>
        <w:tc>
          <w:tcPr>
            <w:tcW w:w="3060" w:type="dxa"/>
            <w:tcBorders>
              <w:top w:val="single" w:sz="4" w:space="0" w:color="auto"/>
              <w:left w:val="single" w:sz="4" w:space="0" w:color="auto"/>
              <w:bottom w:val="single" w:sz="4" w:space="0" w:color="auto"/>
              <w:right w:val="single" w:sz="4" w:space="0" w:color="auto"/>
            </w:tcBorders>
          </w:tcPr>
          <w:p w14:paraId="1A5756C7" w14:textId="77777777" w:rsidR="002A1874" w:rsidRPr="006A78D9" w:rsidRDefault="002A1874" w:rsidP="00954D5A">
            <w:pPr>
              <w:ind w:firstLine="0"/>
              <w:jc w:val="center"/>
              <w:rPr>
                <w:rFonts w:cs="Times New Roman"/>
                <w:sz w:val="24"/>
                <w:szCs w:val="20"/>
              </w:rPr>
            </w:pPr>
          </w:p>
          <w:p w14:paraId="23A8E03E" w14:textId="77777777" w:rsidR="002A1874" w:rsidRPr="006A78D9" w:rsidRDefault="002A1874" w:rsidP="00954D5A">
            <w:pPr>
              <w:spacing w:after="40"/>
              <w:ind w:firstLine="0"/>
              <w:jc w:val="center"/>
              <w:rPr>
                <w:rFonts w:cs="Times New Roman"/>
                <w:sz w:val="18"/>
                <w:szCs w:val="20"/>
              </w:rPr>
            </w:pPr>
            <w:r w:rsidRPr="006A78D9">
              <w:rPr>
                <w:rFonts w:cs="Times New Roman"/>
                <w:sz w:val="18"/>
                <w:szCs w:val="20"/>
              </w:rPr>
              <w:t>______________________________</w:t>
            </w:r>
          </w:p>
          <w:p w14:paraId="20AF7D19" w14:textId="6B7443C3" w:rsidR="002A1874" w:rsidRPr="006A78D9" w:rsidRDefault="002A1874" w:rsidP="00954D5A">
            <w:pPr>
              <w:ind w:firstLine="0"/>
              <w:jc w:val="center"/>
              <w:rPr>
                <w:rFonts w:cs="Times New Roman"/>
                <w:sz w:val="18"/>
                <w:szCs w:val="20"/>
              </w:rPr>
            </w:pPr>
            <w:r w:rsidRPr="006A78D9">
              <w:rPr>
                <w:rFonts w:cs="Times New Roman"/>
                <w:sz w:val="18"/>
                <w:szCs w:val="20"/>
              </w:rPr>
              <w:t xml:space="preserve">University </w:t>
            </w:r>
            <w:r w:rsidR="00DA61AF">
              <w:rPr>
                <w:rFonts w:cs="Times New Roman"/>
                <w:sz w:val="18"/>
                <w:szCs w:val="20"/>
              </w:rPr>
              <w:t>Field S</w:t>
            </w:r>
            <w:r>
              <w:rPr>
                <w:rFonts w:cs="Times New Roman"/>
                <w:sz w:val="18"/>
                <w:szCs w:val="20"/>
              </w:rPr>
              <w:t>upervisor</w:t>
            </w:r>
          </w:p>
          <w:p w14:paraId="075EE201" w14:textId="77777777" w:rsidR="002A1874" w:rsidRPr="006A78D9" w:rsidRDefault="002A1874" w:rsidP="00954D5A">
            <w:pPr>
              <w:ind w:firstLine="0"/>
              <w:jc w:val="center"/>
              <w:rPr>
                <w:rFonts w:cs="Times New Roman"/>
                <w:sz w:val="24"/>
                <w:szCs w:val="20"/>
              </w:rPr>
            </w:pPr>
          </w:p>
          <w:p w14:paraId="5E11037F" w14:textId="77777777" w:rsidR="002A1874" w:rsidRPr="006A78D9" w:rsidRDefault="002A1874" w:rsidP="00954D5A">
            <w:pPr>
              <w:spacing w:after="80"/>
              <w:ind w:firstLine="0"/>
              <w:jc w:val="center"/>
              <w:rPr>
                <w:rFonts w:cs="Times New Roman"/>
                <w:sz w:val="18"/>
                <w:szCs w:val="20"/>
              </w:rPr>
            </w:pPr>
            <w:r w:rsidRPr="006A78D9">
              <w:rPr>
                <w:rFonts w:cs="Times New Roman"/>
                <w:color w:val="000000" w:themeColor="text1"/>
                <w:sz w:val="18"/>
                <w:szCs w:val="20"/>
              </w:rPr>
              <w:t>__________</w:t>
            </w:r>
            <w:r w:rsidRPr="006A78D9">
              <w:rPr>
                <w:rFonts w:cs="Times New Roman"/>
                <w:sz w:val="18"/>
                <w:szCs w:val="20"/>
              </w:rPr>
              <w:t>@spu.edu</w:t>
            </w:r>
          </w:p>
          <w:p w14:paraId="4DC015BF" w14:textId="77777777" w:rsidR="002A1874" w:rsidRPr="006A78D9" w:rsidRDefault="002A1874" w:rsidP="00954D5A">
            <w:pPr>
              <w:spacing w:before="240"/>
              <w:ind w:firstLine="0"/>
              <w:jc w:val="center"/>
            </w:pPr>
            <w:r w:rsidRPr="006A78D9">
              <w:rPr>
                <w:rFonts w:cs="Times New Roman"/>
                <w:sz w:val="18"/>
                <w:szCs w:val="20"/>
              </w:rPr>
              <w:t>Phone</w:t>
            </w:r>
            <w:r w:rsidRPr="006A78D9">
              <w:rPr>
                <w:rFonts w:cs="Times New Roman"/>
                <w:color w:val="FFFFFF" w:themeColor="background1"/>
                <w:sz w:val="18"/>
                <w:szCs w:val="20"/>
              </w:rPr>
              <w:t>________________________</w:t>
            </w:r>
          </w:p>
        </w:tc>
        <w:tc>
          <w:tcPr>
            <w:tcW w:w="270" w:type="dxa"/>
            <w:vMerge/>
            <w:tcBorders>
              <w:left w:val="single" w:sz="4" w:space="0" w:color="auto"/>
            </w:tcBorders>
            <w:shd w:val="clear" w:color="auto" w:fill="auto"/>
          </w:tcPr>
          <w:p w14:paraId="5D0F2ED4" w14:textId="77777777" w:rsidR="002A1874" w:rsidRPr="006A78D9" w:rsidRDefault="002A1874" w:rsidP="00954D5A">
            <w:pPr>
              <w:spacing w:before="120"/>
              <w:ind w:firstLine="0"/>
              <w:rPr>
                <w:rFonts w:cs="Times New Roman"/>
                <w:sz w:val="24"/>
                <w:szCs w:val="20"/>
              </w:rPr>
            </w:pPr>
          </w:p>
        </w:tc>
        <w:tc>
          <w:tcPr>
            <w:tcW w:w="7578" w:type="dxa"/>
            <w:vMerge/>
          </w:tcPr>
          <w:p w14:paraId="2A84712E" w14:textId="77777777" w:rsidR="002A1874" w:rsidRPr="00E705DC" w:rsidRDefault="002A1874" w:rsidP="00954D5A">
            <w:pPr>
              <w:spacing w:before="120"/>
              <w:ind w:firstLine="0"/>
              <w:rPr>
                <w:rFonts w:cs="Times New Roman"/>
                <w:sz w:val="24"/>
                <w:szCs w:val="24"/>
              </w:rPr>
            </w:pPr>
          </w:p>
        </w:tc>
      </w:tr>
      <w:tr w:rsidR="002A1874" w:rsidRPr="00E705DC" w14:paraId="0252B752" w14:textId="77777777" w:rsidTr="00954D5A">
        <w:trPr>
          <w:trHeight w:val="1160"/>
        </w:trPr>
        <w:tc>
          <w:tcPr>
            <w:tcW w:w="3060" w:type="dxa"/>
            <w:tcBorders>
              <w:top w:val="single" w:sz="4" w:space="0" w:color="auto"/>
              <w:left w:val="single" w:sz="4" w:space="0" w:color="auto"/>
              <w:bottom w:val="single" w:sz="4" w:space="0" w:color="auto"/>
              <w:right w:val="single" w:sz="4" w:space="0" w:color="auto"/>
            </w:tcBorders>
          </w:tcPr>
          <w:p w14:paraId="54BE367E" w14:textId="7B8C09BE" w:rsidR="002A1874" w:rsidRPr="00223DF9" w:rsidRDefault="001608E0" w:rsidP="00954D5A">
            <w:pPr>
              <w:spacing w:before="80"/>
              <w:ind w:firstLine="0"/>
              <w:jc w:val="center"/>
              <w:rPr>
                <w:rFonts w:cs="Times New Roman"/>
                <w:sz w:val="18"/>
                <w:szCs w:val="20"/>
              </w:rPr>
            </w:pPr>
            <w:r>
              <w:rPr>
                <w:rFonts w:cs="Times New Roman"/>
                <w:sz w:val="18"/>
                <w:szCs w:val="20"/>
              </w:rPr>
              <w:t>Emily Huff</w:t>
            </w:r>
          </w:p>
          <w:p w14:paraId="203D6887" w14:textId="77777777" w:rsidR="002A1874" w:rsidRPr="00223DF9" w:rsidRDefault="002A1874" w:rsidP="00954D5A">
            <w:pPr>
              <w:spacing w:after="80"/>
              <w:ind w:firstLine="0"/>
              <w:jc w:val="center"/>
              <w:rPr>
                <w:rFonts w:cs="Times New Roman"/>
                <w:sz w:val="18"/>
                <w:szCs w:val="20"/>
              </w:rPr>
            </w:pPr>
            <w:r>
              <w:rPr>
                <w:rFonts w:cs="Times New Roman"/>
                <w:sz w:val="18"/>
                <w:szCs w:val="20"/>
              </w:rPr>
              <w:t>Director of</w:t>
            </w:r>
            <w:r w:rsidRPr="00223DF9">
              <w:rPr>
                <w:rFonts w:cs="Times New Roman"/>
                <w:sz w:val="18"/>
                <w:szCs w:val="20"/>
              </w:rPr>
              <w:t xml:space="preserve"> Field Placements</w:t>
            </w:r>
          </w:p>
          <w:p w14:paraId="03C6069A" w14:textId="3A615814" w:rsidR="0003528D" w:rsidRDefault="001608E0" w:rsidP="00954D5A">
            <w:pPr>
              <w:ind w:firstLine="0"/>
              <w:jc w:val="center"/>
              <w:rPr>
                <w:rFonts w:cs="Times New Roman"/>
                <w:sz w:val="18"/>
                <w:szCs w:val="20"/>
              </w:rPr>
            </w:pPr>
            <w:r>
              <w:rPr>
                <w:rFonts w:cs="Times New Roman"/>
                <w:sz w:val="18"/>
                <w:szCs w:val="20"/>
              </w:rPr>
              <w:t>huffe</w:t>
            </w:r>
            <w:r w:rsidR="0003528D" w:rsidRPr="0003528D">
              <w:rPr>
                <w:rFonts w:cs="Times New Roman"/>
                <w:sz w:val="18"/>
                <w:szCs w:val="20"/>
              </w:rPr>
              <w:t>@spu.edu</w:t>
            </w:r>
          </w:p>
          <w:p w14:paraId="17082263" w14:textId="258BB4B3" w:rsidR="002A1874" w:rsidRPr="00223DF9" w:rsidRDefault="001608E0" w:rsidP="00954D5A">
            <w:pPr>
              <w:ind w:firstLine="0"/>
              <w:jc w:val="center"/>
              <w:rPr>
                <w:rFonts w:cs="Times New Roman"/>
                <w:sz w:val="18"/>
                <w:szCs w:val="20"/>
              </w:rPr>
            </w:pPr>
            <w:r>
              <w:rPr>
                <w:rFonts w:cs="Times New Roman"/>
                <w:sz w:val="18"/>
                <w:szCs w:val="20"/>
              </w:rPr>
              <w:t>Office 206.281.2375</w:t>
            </w:r>
          </w:p>
          <w:p w14:paraId="2E1BFC05" w14:textId="5E2D2068" w:rsidR="002A1874" w:rsidRPr="006A78D9" w:rsidRDefault="00BA6F11" w:rsidP="00954D5A">
            <w:pPr>
              <w:spacing w:after="80"/>
              <w:ind w:firstLine="0"/>
              <w:jc w:val="center"/>
              <w:rPr>
                <w:rFonts w:cs="Times New Roman"/>
                <w:sz w:val="18"/>
                <w:szCs w:val="20"/>
              </w:rPr>
            </w:pPr>
            <w:r>
              <w:rPr>
                <w:rFonts w:cs="Times New Roman"/>
                <w:sz w:val="18"/>
                <w:szCs w:val="20"/>
              </w:rPr>
              <w:t>Peterson 404</w:t>
            </w:r>
          </w:p>
        </w:tc>
        <w:tc>
          <w:tcPr>
            <w:tcW w:w="270" w:type="dxa"/>
            <w:vMerge/>
            <w:tcBorders>
              <w:left w:val="single" w:sz="4" w:space="0" w:color="auto"/>
            </w:tcBorders>
            <w:shd w:val="clear" w:color="auto" w:fill="auto"/>
          </w:tcPr>
          <w:p w14:paraId="02A00D4F" w14:textId="77777777" w:rsidR="002A1874" w:rsidRPr="006A78D9" w:rsidRDefault="002A1874" w:rsidP="00954D5A">
            <w:pPr>
              <w:spacing w:before="360"/>
              <w:ind w:firstLine="0"/>
              <w:rPr>
                <w:rFonts w:cs="Times New Roman"/>
                <w:sz w:val="24"/>
                <w:szCs w:val="20"/>
              </w:rPr>
            </w:pPr>
          </w:p>
        </w:tc>
        <w:tc>
          <w:tcPr>
            <w:tcW w:w="7578" w:type="dxa"/>
            <w:vMerge/>
          </w:tcPr>
          <w:p w14:paraId="512B39BC" w14:textId="77777777" w:rsidR="002A1874" w:rsidRPr="00E705DC" w:rsidRDefault="002A1874" w:rsidP="00954D5A">
            <w:pPr>
              <w:spacing w:before="360"/>
              <w:ind w:firstLine="0"/>
              <w:rPr>
                <w:rFonts w:cs="Times New Roman"/>
                <w:sz w:val="24"/>
                <w:szCs w:val="24"/>
              </w:rPr>
            </w:pPr>
          </w:p>
        </w:tc>
      </w:tr>
      <w:tr w:rsidR="002A1874" w:rsidRPr="00E705DC" w14:paraId="00A871E7" w14:textId="77777777" w:rsidTr="00954D5A">
        <w:trPr>
          <w:trHeight w:val="860"/>
        </w:trPr>
        <w:tc>
          <w:tcPr>
            <w:tcW w:w="3060" w:type="dxa"/>
            <w:tcBorders>
              <w:top w:val="single" w:sz="4" w:space="0" w:color="auto"/>
              <w:left w:val="single" w:sz="4" w:space="0" w:color="auto"/>
              <w:bottom w:val="single" w:sz="4" w:space="0" w:color="auto"/>
              <w:right w:val="single" w:sz="4" w:space="0" w:color="auto"/>
            </w:tcBorders>
          </w:tcPr>
          <w:p w14:paraId="3A4F7CFC" w14:textId="43AEA91C" w:rsidR="002A1874" w:rsidRPr="006A78D9" w:rsidRDefault="001608E0" w:rsidP="00954D5A">
            <w:pPr>
              <w:spacing w:before="80"/>
              <w:ind w:firstLine="0"/>
              <w:jc w:val="center"/>
              <w:rPr>
                <w:rFonts w:cs="Times New Roman"/>
                <w:sz w:val="18"/>
                <w:szCs w:val="20"/>
              </w:rPr>
            </w:pPr>
            <w:r>
              <w:rPr>
                <w:rFonts w:cs="Times New Roman"/>
                <w:sz w:val="18"/>
                <w:szCs w:val="20"/>
              </w:rPr>
              <w:t>Jill Heiney-Smith</w:t>
            </w:r>
            <w:r w:rsidR="002A1874" w:rsidRPr="006A78D9">
              <w:rPr>
                <w:rFonts w:cs="Times New Roman"/>
                <w:sz w:val="18"/>
                <w:szCs w:val="20"/>
              </w:rPr>
              <w:t>, Ed.D.</w:t>
            </w:r>
          </w:p>
          <w:p w14:paraId="167AB23C" w14:textId="77777777" w:rsidR="002A1874" w:rsidRPr="006A78D9" w:rsidRDefault="002A1874" w:rsidP="00954D5A">
            <w:pPr>
              <w:spacing w:after="80"/>
              <w:ind w:firstLine="0"/>
              <w:jc w:val="center"/>
              <w:rPr>
                <w:rFonts w:cs="Times New Roman"/>
                <w:sz w:val="18"/>
                <w:szCs w:val="20"/>
              </w:rPr>
            </w:pPr>
            <w:r w:rsidRPr="006A78D9">
              <w:rPr>
                <w:rFonts w:cs="Times New Roman"/>
                <w:sz w:val="18"/>
                <w:szCs w:val="20"/>
              </w:rPr>
              <w:t>Graduate Teacher Ed. Program Chair</w:t>
            </w:r>
          </w:p>
          <w:p w14:paraId="7C145460" w14:textId="2951FBBF" w:rsidR="002A1874" w:rsidRPr="006A78D9" w:rsidRDefault="001608E0" w:rsidP="00954D5A">
            <w:pPr>
              <w:ind w:firstLine="0"/>
              <w:jc w:val="center"/>
              <w:rPr>
                <w:rFonts w:cs="Times New Roman"/>
                <w:sz w:val="18"/>
                <w:szCs w:val="20"/>
              </w:rPr>
            </w:pPr>
            <w:r>
              <w:rPr>
                <w:rFonts w:cs="Times New Roman"/>
                <w:sz w:val="18"/>
                <w:szCs w:val="20"/>
              </w:rPr>
              <w:t>heineysmithj</w:t>
            </w:r>
            <w:r w:rsidR="002A1874" w:rsidRPr="006A78D9">
              <w:rPr>
                <w:rFonts w:cs="Times New Roman"/>
                <w:sz w:val="18"/>
                <w:szCs w:val="20"/>
              </w:rPr>
              <w:t>@spu.edu</w:t>
            </w:r>
          </w:p>
          <w:p w14:paraId="32F5EA00" w14:textId="46CF8192" w:rsidR="002A1874" w:rsidRPr="006A78D9" w:rsidRDefault="001608E0" w:rsidP="00954D5A">
            <w:pPr>
              <w:ind w:firstLine="0"/>
              <w:jc w:val="center"/>
              <w:rPr>
                <w:rFonts w:cs="Times New Roman"/>
                <w:sz w:val="18"/>
                <w:szCs w:val="20"/>
              </w:rPr>
            </w:pPr>
            <w:r>
              <w:rPr>
                <w:rFonts w:cs="Times New Roman"/>
                <w:sz w:val="18"/>
                <w:szCs w:val="20"/>
              </w:rPr>
              <w:t>Office 206.281.2372</w:t>
            </w:r>
          </w:p>
          <w:p w14:paraId="1F1ED70C" w14:textId="1E9A6CAB" w:rsidR="002A1874" w:rsidRPr="006A78D9" w:rsidRDefault="002A1874" w:rsidP="00954D5A">
            <w:pPr>
              <w:spacing w:after="80"/>
              <w:ind w:firstLine="0"/>
              <w:jc w:val="center"/>
              <w:rPr>
                <w:rFonts w:cs="Times New Roman"/>
                <w:sz w:val="18"/>
                <w:szCs w:val="20"/>
              </w:rPr>
            </w:pPr>
          </w:p>
        </w:tc>
        <w:tc>
          <w:tcPr>
            <w:tcW w:w="270" w:type="dxa"/>
            <w:vMerge/>
            <w:tcBorders>
              <w:left w:val="single" w:sz="4" w:space="0" w:color="auto"/>
            </w:tcBorders>
            <w:shd w:val="clear" w:color="auto" w:fill="auto"/>
          </w:tcPr>
          <w:p w14:paraId="7D2CA10D" w14:textId="77777777" w:rsidR="002A1874" w:rsidRPr="006A78D9" w:rsidRDefault="002A1874" w:rsidP="00954D5A">
            <w:pPr>
              <w:spacing w:before="360"/>
              <w:ind w:firstLine="0"/>
              <w:rPr>
                <w:rFonts w:cs="Times New Roman"/>
                <w:sz w:val="24"/>
                <w:szCs w:val="20"/>
              </w:rPr>
            </w:pPr>
          </w:p>
        </w:tc>
        <w:tc>
          <w:tcPr>
            <w:tcW w:w="7578" w:type="dxa"/>
            <w:vMerge/>
          </w:tcPr>
          <w:p w14:paraId="342B6AAE" w14:textId="77777777" w:rsidR="002A1874" w:rsidRPr="00E705DC" w:rsidRDefault="002A1874" w:rsidP="00954D5A">
            <w:pPr>
              <w:spacing w:before="360"/>
              <w:ind w:firstLine="0"/>
              <w:rPr>
                <w:rFonts w:cs="Times New Roman"/>
                <w:sz w:val="24"/>
                <w:szCs w:val="24"/>
              </w:rPr>
            </w:pPr>
          </w:p>
        </w:tc>
      </w:tr>
      <w:tr w:rsidR="002A1874" w:rsidRPr="00E705DC" w14:paraId="607677A8" w14:textId="77777777" w:rsidTr="00954D5A">
        <w:trPr>
          <w:trHeight w:val="6713"/>
        </w:trPr>
        <w:tc>
          <w:tcPr>
            <w:tcW w:w="3060" w:type="dxa"/>
            <w:tcBorders>
              <w:top w:val="single" w:sz="4" w:space="0" w:color="auto"/>
              <w:left w:val="single" w:sz="4" w:space="0" w:color="auto"/>
              <w:bottom w:val="single" w:sz="4" w:space="0" w:color="auto"/>
              <w:right w:val="single" w:sz="4" w:space="0" w:color="auto"/>
            </w:tcBorders>
          </w:tcPr>
          <w:p w14:paraId="5926527B" w14:textId="77777777" w:rsidR="002A1874" w:rsidRPr="006A78D9" w:rsidRDefault="002A1874" w:rsidP="00954D5A">
            <w:pPr>
              <w:spacing w:before="120" w:after="120"/>
              <w:ind w:firstLine="0"/>
              <w:jc w:val="center"/>
              <w:rPr>
                <w:rFonts w:cs="Times New Roman"/>
                <w:b/>
                <w:sz w:val="20"/>
                <w:szCs w:val="20"/>
              </w:rPr>
            </w:pPr>
            <w:r w:rsidRPr="006A78D9">
              <w:rPr>
                <w:rFonts w:cs="Times New Roman"/>
                <w:b/>
                <w:sz w:val="20"/>
                <w:szCs w:val="20"/>
              </w:rPr>
              <w:t>Academic Vision of SPU</w:t>
            </w:r>
          </w:p>
          <w:p w14:paraId="2E370EEE" w14:textId="77777777" w:rsidR="002A1874" w:rsidRPr="006A78D9" w:rsidRDefault="002A1874" w:rsidP="00954D5A">
            <w:pPr>
              <w:ind w:firstLine="0"/>
              <w:jc w:val="center"/>
              <w:rPr>
                <w:rFonts w:cs="Times New Roman"/>
                <w:sz w:val="20"/>
                <w:szCs w:val="20"/>
              </w:rPr>
            </w:pPr>
            <w:r w:rsidRPr="006A78D9">
              <w:rPr>
                <w:rFonts w:cs="Times New Roman"/>
                <w:sz w:val="20"/>
                <w:szCs w:val="20"/>
              </w:rPr>
              <w:t>Seattle Pacific University seeks to educate students to make a difference in the world.  Goals include graduating</w:t>
            </w:r>
          </w:p>
          <w:p w14:paraId="11448207" w14:textId="77777777" w:rsidR="002A1874" w:rsidRPr="006A78D9" w:rsidRDefault="002A1874" w:rsidP="00954D5A">
            <w:pPr>
              <w:ind w:firstLine="0"/>
              <w:jc w:val="center"/>
              <w:rPr>
                <w:rFonts w:cs="Times New Roman"/>
                <w:bCs/>
                <w:i/>
                <w:sz w:val="20"/>
                <w:szCs w:val="20"/>
              </w:rPr>
            </w:pPr>
            <w:r w:rsidRPr="006A78D9">
              <w:rPr>
                <w:rFonts w:cs="Times New Roman"/>
                <w:bCs/>
                <w:i/>
                <w:sz w:val="20"/>
                <w:szCs w:val="20"/>
              </w:rPr>
              <w:t>People of Competence,</w:t>
            </w:r>
          </w:p>
          <w:p w14:paraId="0C3CF78D" w14:textId="77777777" w:rsidR="002A1874" w:rsidRPr="006A78D9" w:rsidRDefault="002A1874" w:rsidP="00954D5A">
            <w:pPr>
              <w:ind w:firstLine="0"/>
              <w:jc w:val="center"/>
              <w:rPr>
                <w:rFonts w:cs="Times New Roman"/>
                <w:bCs/>
                <w:i/>
                <w:sz w:val="20"/>
                <w:szCs w:val="20"/>
              </w:rPr>
            </w:pPr>
            <w:r w:rsidRPr="006A78D9">
              <w:rPr>
                <w:rFonts w:cs="Times New Roman"/>
                <w:bCs/>
                <w:i/>
                <w:sz w:val="20"/>
                <w:szCs w:val="20"/>
              </w:rPr>
              <w:t>People of Character</w:t>
            </w:r>
          </w:p>
          <w:p w14:paraId="19F187C2" w14:textId="77777777" w:rsidR="002A1874" w:rsidRPr="006A78D9" w:rsidRDefault="002A1874" w:rsidP="00954D5A">
            <w:pPr>
              <w:ind w:firstLine="0"/>
              <w:jc w:val="center"/>
              <w:rPr>
                <w:rFonts w:cs="Times New Roman"/>
                <w:bCs/>
                <w:i/>
                <w:sz w:val="20"/>
                <w:szCs w:val="20"/>
              </w:rPr>
            </w:pPr>
            <w:r w:rsidRPr="006A78D9">
              <w:rPr>
                <w:rFonts w:cs="Times New Roman"/>
                <w:bCs/>
                <w:i/>
                <w:sz w:val="20"/>
                <w:szCs w:val="20"/>
              </w:rPr>
              <w:t>People of Wisdom</w:t>
            </w:r>
          </w:p>
          <w:p w14:paraId="61F1E568" w14:textId="77777777" w:rsidR="002A1874" w:rsidRPr="006A78D9" w:rsidRDefault="002A1874" w:rsidP="00954D5A">
            <w:pPr>
              <w:ind w:firstLine="0"/>
              <w:jc w:val="center"/>
              <w:rPr>
                <w:rFonts w:cs="Times New Roman"/>
                <w:bCs/>
                <w:i/>
                <w:sz w:val="20"/>
                <w:szCs w:val="20"/>
              </w:rPr>
            </w:pPr>
            <w:r w:rsidRPr="006A78D9">
              <w:rPr>
                <w:rFonts w:cs="Times New Roman"/>
                <w:bCs/>
                <w:i/>
                <w:sz w:val="20"/>
                <w:szCs w:val="20"/>
              </w:rPr>
              <w:t>People of Grace.</w:t>
            </w:r>
          </w:p>
          <w:p w14:paraId="17FAAF02" w14:textId="77777777" w:rsidR="002A1874" w:rsidRPr="006A78D9" w:rsidRDefault="002A1874" w:rsidP="00954D5A">
            <w:pPr>
              <w:spacing w:before="120"/>
              <w:ind w:firstLine="0"/>
              <w:jc w:val="center"/>
              <w:rPr>
                <w:rFonts w:cs="Times New Roman"/>
                <w:b/>
                <w:sz w:val="20"/>
                <w:szCs w:val="20"/>
              </w:rPr>
            </w:pPr>
            <w:r w:rsidRPr="006A78D9">
              <w:rPr>
                <w:rFonts w:cs="Times New Roman"/>
                <w:b/>
                <w:sz w:val="20"/>
                <w:szCs w:val="20"/>
              </w:rPr>
              <w:t>School of Education</w:t>
            </w:r>
          </w:p>
          <w:p w14:paraId="0718AC9B" w14:textId="77777777" w:rsidR="002A1874" w:rsidRPr="006A78D9" w:rsidRDefault="002A1874" w:rsidP="00954D5A">
            <w:pPr>
              <w:spacing w:after="120"/>
              <w:ind w:firstLine="0"/>
              <w:jc w:val="center"/>
              <w:rPr>
                <w:rFonts w:cs="Times New Roman"/>
                <w:b/>
                <w:sz w:val="20"/>
                <w:szCs w:val="20"/>
              </w:rPr>
            </w:pPr>
            <w:r w:rsidRPr="006A78D9">
              <w:rPr>
                <w:rFonts w:cs="Times New Roman"/>
                <w:b/>
                <w:sz w:val="20"/>
                <w:szCs w:val="20"/>
              </w:rPr>
              <w:t>Mission Statement</w:t>
            </w:r>
          </w:p>
          <w:p w14:paraId="58A277B8" w14:textId="77777777" w:rsidR="002A1874" w:rsidRPr="006A78D9" w:rsidRDefault="002A1874" w:rsidP="00954D5A">
            <w:pPr>
              <w:ind w:firstLine="0"/>
              <w:jc w:val="center"/>
              <w:rPr>
                <w:rFonts w:cs="Times New Roman"/>
                <w:sz w:val="20"/>
                <w:szCs w:val="20"/>
              </w:rPr>
            </w:pPr>
            <w:r w:rsidRPr="006A78D9">
              <w:rPr>
                <w:rFonts w:cs="Times New Roman"/>
                <w:sz w:val="20"/>
                <w:szCs w:val="20"/>
              </w:rPr>
              <w:t>To prepare educators for</w:t>
            </w:r>
          </w:p>
          <w:p w14:paraId="6BD7BDA2" w14:textId="77777777" w:rsidR="002A1874" w:rsidRPr="006A78D9" w:rsidRDefault="002A1874" w:rsidP="00954D5A">
            <w:pPr>
              <w:ind w:firstLine="0"/>
              <w:jc w:val="center"/>
              <w:rPr>
                <w:rFonts w:cs="Times New Roman"/>
                <w:sz w:val="20"/>
                <w:szCs w:val="20"/>
              </w:rPr>
            </w:pPr>
            <w:r w:rsidRPr="006A78D9">
              <w:rPr>
                <w:rFonts w:cs="Times New Roman"/>
                <w:bCs/>
                <w:i/>
                <w:sz w:val="20"/>
                <w:szCs w:val="20"/>
              </w:rPr>
              <w:t>service</w:t>
            </w:r>
            <w:r w:rsidRPr="006A78D9">
              <w:rPr>
                <w:rFonts w:cs="Times New Roman"/>
                <w:bCs/>
                <w:sz w:val="20"/>
                <w:szCs w:val="20"/>
              </w:rPr>
              <w:t xml:space="preserve"> and </w:t>
            </w:r>
            <w:r w:rsidRPr="006A78D9">
              <w:rPr>
                <w:rFonts w:cs="Times New Roman"/>
                <w:bCs/>
                <w:i/>
                <w:sz w:val="20"/>
                <w:szCs w:val="20"/>
              </w:rPr>
              <w:t>leadership</w:t>
            </w:r>
          </w:p>
          <w:p w14:paraId="4E92F05A" w14:textId="77777777" w:rsidR="002A1874" w:rsidRPr="006A78D9" w:rsidRDefault="002A1874" w:rsidP="00954D5A">
            <w:pPr>
              <w:ind w:firstLine="0"/>
              <w:jc w:val="center"/>
              <w:rPr>
                <w:rFonts w:cs="Times New Roman"/>
                <w:sz w:val="20"/>
                <w:szCs w:val="20"/>
              </w:rPr>
            </w:pPr>
            <w:r w:rsidRPr="006A78D9">
              <w:rPr>
                <w:rFonts w:cs="Times New Roman"/>
                <w:sz w:val="20"/>
                <w:szCs w:val="20"/>
              </w:rPr>
              <w:t>in schools and communities by developing their professional</w:t>
            </w:r>
          </w:p>
          <w:p w14:paraId="761B9A50" w14:textId="77777777" w:rsidR="002A1874" w:rsidRPr="006A78D9" w:rsidRDefault="002A1874" w:rsidP="00954D5A">
            <w:pPr>
              <w:ind w:firstLine="0"/>
              <w:jc w:val="center"/>
              <w:rPr>
                <w:rFonts w:cs="Times New Roman"/>
                <w:sz w:val="20"/>
                <w:szCs w:val="20"/>
              </w:rPr>
            </w:pPr>
            <w:r w:rsidRPr="006A78D9">
              <w:rPr>
                <w:rFonts w:cs="Times New Roman"/>
                <w:bCs/>
                <w:i/>
                <w:sz w:val="20"/>
                <w:szCs w:val="20"/>
              </w:rPr>
              <w:t>competence</w:t>
            </w:r>
            <w:r w:rsidRPr="006A78D9">
              <w:rPr>
                <w:rFonts w:cs="Times New Roman"/>
                <w:bCs/>
                <w:sz w:val="20"/>
                <w:szCs w:val="20"/>
              </w:rPr>
              <w:t xml:space="preserve"> and </w:t>
            </w:r>
            <w:r w:rsidRPr="006A78D9">
              <w:rPr>
                <w:rFonts w:cs="Times New Roman"/>
                <w:bCs/>
                <w:i/>
                <w:sz w:val="20"/>
                <w:szCs w:val="20"/>
              </w:rPr>
              <w:t>character</w:t>
            </w:r>
          </w:p>
          <w:p w14:paraId="1BFBE54D" w14:textId="77777777" w:rsidR="002A1874" w:rsidRPr="006A78D9" w:rsidRDefault="002A1874" w:rsidP="00954D5A">
            <w:pPr>
              <w:ind w:firstLine="0"/>
              <w:jc w:val="center"/>
              <w:rPr>
                <w:rFonts w:cs="Times New Roman"/>
                <w:sz w:val="20"/>
                <w:szCs w:val="20"/>
              </w:rPr>
            </w:pPr>
            <w:r w:rsidRPr="006A78D9">
              <w:rPr>
                <w:rFonts w:cs="Times New Roman"/>
                <w:sz w:val="20"/>
                <w:szCs w:val="20"/>
              </w:rPr>
              <w:t>within a framework of</w:t>
            </w:r>
          </w:p>
          <w:p w14:paraId="299886BA" w14:textId="77777777" w:rsidR="002A1874" w:rsidRPr="006A78D9" w:rsidRDefault="002A1874" w:rsidP="00954D5A">
            <w:pPr>
              <w:ind w:firstLine="0"/>
              <w:jc w:val="center"/>
              <w:rPr>
                <w:rFonts w:cs="Times New Roman"/>
                <w:sz w:val="20"/>
                <w:szCs w:val="20"/>
              </w:rPr>
            </w:pPr>
            <w:r w:rsidRPr="006A78D9">
              <w:rPr>
                <w:rFonts w:cs="Times New Roman"/>
                <w:sz w:val="20"/>
                <w:szCs w:val="20"/>
              </w:rPr>
              <w:t>Christian faith and values.</w:t>
            </w:r>
          </w:p>
          <w:p w14:paraId="5B75598C" w14:textId="77777777" w:rsidR="002A1874" w:rsidRPr="006A78D9" w:rsidRDefault="002A1874" w:rsidP="00954D5A">
            <w:pPr>
              <w:spacing w:before="120" w:after="120"/>
              <w:ind w:firstLine="0"/>
              <w:jc w:val="center"/>
              <w:rPr>
                <w:rFonts w:cs="Times New Roman"/>
                <w:b/>
                <w:sz w:val="20"/>
                <w:szCs w:val="20"/>
              </w:rPr>
            </w:pPr>
            <w:r w:rsidRPr="006A78D9">
              <w:rPr>
                <w:rFonts w:cs="Times New Roman"/>
                <w:b/>
                <w:sz w:val="20"/>
                <w:szCs w:val="20"/>
              </w:rPr>
              <w:t>Graduate Student Goals</w:t>
            </w:r>
          </w:p>
          <w:p w14:paraId="3FF930BE" w14:textId="77777777" w:rsidR="002A1874" w:rsidRPr="006A78D9" w:rsidRDefault="002A1874" w:rsidP="00954D5A">
            <w:pPr>
              <w:ind w:firstLine="0"/>
              <w:jc w:val="center"/>
              <w:rPr>
                <w:rFonts w:cs="Times New Roman"/>
                <w:sz w:val="20"/>
                <w:szCs w:val="20"/>
              </w:rPr>
            </w:pPr>
            <w:r w:rsidRPr="006A78D9">
              <w:rPr>
                <w:rFonts w:cs="Times New Roman"/>
                <w:sz w:val="20"/>
                <w:szCs w:val="20"/>
              </w:rPr>
              <w:t>The School of Education seeks to graduate educators who demonstrate</w:t>
            </w:r>
          </w:p>
          <w:p w14:paraId="55CFBD8B" w14:textId="77777777" w:rsidR="002A1874" w:rsidRPr="006A78D9" w:rsidRDefault="002A1874" w:rsidP="00954D5A">
            <w:pPr>
              <w:ind w:firstLine="0"/>
              <w:jc w:val="center"/>
              <w:rPr>
                <w:rFonts w:cs="Times New Roman"/>
                <w:i/>
                <w:sz w:val="20"/>
                <w:szCs w:val="20"/>
              </w:rPr>
            </w:pPr>
            <w:r w:rsidRPr="006A78D9">
              <w:rPr>
                <w:rFonts w:cs="Times New Roman"/>
                <w:i/>
                <w:sz w:val="20"/>
                <w:szCs w:val="20"/>
              </w:rPr>
              <w:t>Effective Leadership</w:t>
            </w:r>
          </w:p>
          <w:p w14:paraId="1DA75324" w14:textId="77777777" w:rsidR="002A1874" w:rsidRPr="006A78D9" w:rsidRDefault="002A1874" w:rsidP="00954D5A">
            <w:pPr>
              <w:ind w:firstLine="0"/>
              <w:jc w:val="center"/>
              <w:rPr>
                <w:rFonts w:cs="Times New Roman"/>
                <w:i/>
                <w:sz w:val="20"/>
                <w:szCs w:val="20"/>
              </w:rPr>
            </w:pPr>
            <w:r w:rsidRPr="006A78D9">
              <w:rPr>
                <w:rFonts w:cs="Times New Roman"/>
                <w:i/>
                <w:sz w:val="20"/>
                <w:szCs w:val="20"/>
              </w:rPr>
              <w:t>Clear Communication</w:t>
            </w:r>
          </w:p>
          <w:p w14:paraId="372D5728" w14:textId="77777777" w:rsidR="002A1874" w:rsidRPr="006A78D9" w:rsidRDefault="002A1874" w:rsidP="00954D5A">
            <w:pPr>
              <w:ind w:firstLine="0"/>
              <w:jc w:val="center"/>
              <w:rPr>
                <w:rFonts w:cs="Times New Roman"/>
                <w:i/>
                <w:sz w:val="20"/>
                <w:szCs w:val="20"/>
              </w:rPr>
            </w:pPr>
            <w:r w:rsidRPr="006A78D9">
              <w:rPr>
                <w:rFonts w:cs="Times New Roman"/>
                <w:i/>
                <w:sz w:val="20"/>
                <w:szCs w:val="20"/>
              </w:rPr>
              <w:t>Analytical/Problem Solving Skills</w:t>
            </w:r>
          </w:p>
          <w:p w14:paraId="61757385" w14:textId="77777777" w:rsidR="002A1874" w:rsidRPr="006A78D9" w:rsidRDefault="002A1874" w:rsidP="00954D5A">
            <w:pPr>
              <w:ind w:firstLine="0"/>
              <w:jc w:val="center"/>
              <w:rPr>
                <w:rFonts w:cs="Times New Roman"/>
                <w:i/>
                <w:sz w:val="20"/>
                <w:szCs w:val="20"/>
              </w:rPr>
            </w:pPr>
            <w:r w:rsidRPr="006A78D9">
              <w:rPr>
                <w:rFonts w:cs="Times New Roman"/>
                <w:i/>
                <w:sz w:val="20"/>
                <w:szCs w:val="20"/>
              </w:rPr>
              <w:t>Foundational Knowledge and Skills</w:t>
            </w:r>
          </w:p>
          <w:p w14:paraId="71DD94EC" w14:textId="77777777" w:rsidR="002A1874" w:rsidRPr="006A78D9" w:rsidRDefault="002A1874" w:rsidP="00954D5A">
            <w:pPr>
              <w:ind w:firstLine="0"/>
              <w:jc w:val="center"/>
              <w:rPr>
                <w:rFonts w:cs="Times New Roman"/>
                <w:i/>
                <w:sz w:val="20"/>
                <w:szCs w:val="20"/>
              </w:rPr>
            </w:pPr>
            <w:r w:rsidRPr="006A78D9">
              <w:rPr>
                <w:rFonts w:cs="Times New Roman"/>
                <w:i/>
                <w:sz w:val="20"/>
                <w:szCs w:val="20"/>
              </w:rPr>
              <w:t>Positive Impact on Student Learning</w:t>
            </w:r>
          </w:p>
          <w:p w14:paraId="5CA7193E" w14:textId="77777777" w:rsidR="002A1874" w:rsidRPr="006A78D9" w:rsidRDefault="002A1874" w:rsidP="00954D5A">
            <w:pPr>
              <w:ind w:firstLine="0"/>
              <w:jc w:val="center"/>
              <w:rPr>
                <w:rFonts w:cs="Times New Roman"/>
                <w:i/>
                <w:sz w:val="20"/>
                <w:szCs w:val="20"/>
              </w:rPr>
            </w:pPr>
            <w:r w:rsidRPr="006A78D9">
              <w:rPr>
                <w:rFonts w:cs="Times New Roman"/>
                <w:i/>
                <w:sz w:val="20"/>
                <w:szCs w:val="20"/>
              </w:rPr>
              <w:t>Professionalism.</w:t>
            </w:r>
          </w:p>
        </w:tc>
        <w:tc>
          <w:tcPr>
            <w:tcW w:w="270" w:type="dxa"/>
            <w:vMerge/>
            <w:tcBorders>
              <w:left w:val="single" w:sz="4" w:space="0" w:color="auto"/>
            </w:tcBorders>
            <w:shd w:val="clear" w:color="auto" w:fill="auto"/>
          </w:tcPr>
          <w:p w14:paraId="118054F0" w14:textId="77777777" w:rsidR="002A1874" w:rsidRPr="006A78D9" w:rsidRDefault="002A1874" w:rsidP="00954D5A">
            <w:pPr>
              <w:spacing w:before="360"/>
              <w:ind w:firstLine="0"/>
              <w:rPr>
                <w:rFonts w:cs="Times New Roman"/>
                <w:sz w:val="24"/>
                <w:szCs w:val="20"/>
              </w:rPr>
            </w:pPr>
          </w:p>
        </w:tc>
        <w:tc>
          <w:tcPr>
            <w:tcW w:w="7578" w:type="dxa"/>
            <w:vMerge/>
          </w:tcPr>
          <w:p w14:paraId="034746DE" w14:textId="77777777" w:rsidR="002A1874" w:rsidRPr="00E705DC" w:rsidRDefault="002A1874" w:rsidP="00954D5A">
            <w:pPr>
              <w:spacing w:before="360"/>
              <w:ind w:firstLine="0"/>
              <w:rPr>
                <w:rFonts w:cs="Times New Roman"/>
                <w:sz w:val="24"/>
                <w:szCs w:val="24"/>
              </w:rPr>
            </w:pPr>
          </w:p>
        </w:tc>
      </w:tr>
    </w:tbl>
    <w:p w14:paraId="3BD94D0A" w14:textId="77777777" w:rsidR="002A1874" w:rsidRPr="006A78D9" w:rsidRDefault="002A1874" w:rsidP="002A1874">
      <w:pPr>
        <w:spacing w:before="240" w:line="240" w:lineRule="auto"/>
        <w:ind w:firstLine="0"/>
        <w:rPr>
          <w:rFonts w:cs="Times New Roman"/>
          <w:sz w:val="24"/>
          <w:szCs w:val="24"/>
        </w:rPr>
        <w:sectPr w:rsidR="002A1874" w:rsidRPr="006A78D9" w:rsidSect="000D40FE">
          <w:pgSz w:w="12240" w:h="15840"/>
          <w:pgMar w:top="720" w:right="720" w:bottom="720" w:left="720" w:header="720" w:footer="720" w:gutter="0"/>
          <w:cols w:space="720"/>
          <w:docGrid w:linePitch="360"/>
        </w:sectPr>
      </w:pPr>
    </w:p>
    <w:p w14:paraId="1A6D3D6B" w14:textId="77777777" w:rsidR="002A1874" w:rsidRPr="006A78D9" w:rsidRDefault="002A1874" w:rsidP="002A1874">
      <w:pPr>
        <w:shd w:val="clear" w:color="auto" w:fill="D9D9D9" w:themeFill="background1" w:themeFillShade="D9"/>
        <w:spacing w:line="240" w:lineRule="auto"/>
        <w:ind w:firstLine="0"/>
        <w:jc w:val="center"/>
        <w:rPr>
          <w:rFonts w:cs="Times New Roman"/>
          <w:b/>
          <w:sz w:val="24"/>
          <w:szCs w:val="24"/>
        </w:rPr>
      </w:pPr>
      <w:r w:rsidRPr="006A78D9">
        <w:rPr>
          <w:rFonts w:cs="Times New Roman"/>
          <w:b/>
          <w:sz w:val="24"/>
          <w:szCs w:val="24"/>
        </w:rPr>
        <w:lastRenderedPageBreak/>
        <w:t>Objectives</w:t>
      </w:r>
    </w:p>
    <w:p w14:paraId="6BDA01F8" w14:textId="77777777" w:rsidR="002A1874" w:rsidRPr="007E3B08" w:rsidRDefault="002A1874" w:rsidP="002A1874">
      <w:pPr>
        <w:spacing w:line="240" w:lineRule="auto"/>
        <w:ind w:firstLine="0"/>
        <w:rPr>
          <w:rFonts w:cs="Times New Roman"/>
          <w:sz w:val="24"/>
          <w:szCs w:val="24"/>
        </w:rPr>
      </w:pPr>
    </w:p>
    <w:p w14:paraId="4D3C156D" w14:textId="77777777" w:rsidR="00897F45" w:rsidRPr="00E705DC" w:rsidRDefault="00897F45" w:rsidP="00897F45">
      <w:pPr>
        <w:spacing w:line="240" w:lineRule="auto"/>
        <w:ind w:firstLine="0"/>
        <w:rPr>
          <w:rFonts w:cs="Times New Roman"/>
          <w:b/>
          <w:sz w:val="24"/>
          <w:szCs w:val="24"/>
        </w:rPr>
      </w:pPr>
      <w:r w:rsidRPr="00E705DC">
        <w:rPr>
          <w:rFonts w:cs="Times New Roman"/>
          <w:b/>
          <w:sz w:val="24"/>
          <w:szCs w:val="24"/>
        </w:rPr>
        <w:t>Program Standards</w:t>
      </w:r>
    </w:p>
    <w:p w14:paraId="150EDBAE" w14:textId="77777777" w:rsidR="00897F45" w:rsidRDefault="00897F45" w:rsidP="00897F45">
      <w:pPr>
        <w:spacing w:line="240" w:lineRule="auto"/>
        <w:ind w:firstLine="0"/>
        <w:rPr>
          <w:rFonts w:cs="Times New Roman"/>
          <w:sz w:val="24"/>
          <w:szCs w:val="24"/>
        </w:rPr>
      </w:pPr>
    </w:p>
    <w:p w14:paraId="760E56F5" w14:textId="3431D148" w:rsidR="00897F45" w:rsidRDefault="00897F45" w:rsidP="00897F45">
      <w:pPr>
        <w:spacing w:line="240" w:lineRule="auto"/>
        <w:ind w:firstLine="0"/>
        <w:rPr>
          <w:rFonts w:cs="Times New Roman"/>
          <w:sz w:val="24"/>
          <w:szCs w:val="24"/>
        </w:rPr>
      </w:pPr>
      <w:r w:rsidRPr="00E705DC">
        <w:rPr>
          <w:rFonts w:cs="Times New Roman"/>
          <w:sz w:val="24"/>
          <w:szCs w:val="24"/>
        </w:rPr>
        <w:t xml:space="preserve">Demonstrate </w:t>
      </w:r>
      <w:r>
        <w:rPr>
          <w:rFonts w:cs="Times New Roman"/>
          <w:sz w:val="24"/>
          <w:szCs w:val="24"/>
        </w:rPr>
        <w:t>proficiency</w:t>
      </w:r>
      <w:r w:rsidRPr="00E705DC">
        <w:rPr>
          <w:rFonts w:cs="Times New Roman"/>
          <w:sz w:val="24"/>
          <w:szCs w:val="24"/>
        </w:rPr>
        <w:t xml:space="preserve"> according </w:t>
      </w:r>
      <w:r>
        <w:rPr>
          <w:rFonts w:cs="Times New Roman"/>
          <w:sz w:val="24"/>
          <w:szCs w:val="24"/>
        </w:rPr>
        <w:t xml:space="preserve">to the </w:t>
      </w:r>
      <w:r w:rsidRPr="00EE7A90">
        <w:rPr>
          <w:rFonts w:cs="Times New Roman"/>
          <w:sz w:val="24"/>
          <w:szCs w:val="24"/>
        </w:rPr>
        <w:t>program standards</w:t>
      </w:r>
      <w:r>
        <w:rPr>
          <w:rFonts w:cs="Times New Roman"/>
          <w:sz w:val="24"/>
          <w:szCs w:val="24"/>
        </w:rPr>
        <w:t xml:space="preserve"> and associated criteria</w:t>
      </w:r>
    </w:p>
    <w:p w14:paraId="1F2AF06A" w14:textId="77777777" w:rsidR="00897F45" w:rsidRDefault="00897F45" w:rsidP="00897F45">
      <w:pPr>
        <w:spacing w:line="240" w:lineRule="auto"/>
        <w:ind w:firstLine="0"/>
        <w:rPr>
          <w:rFonts w:cs="Times New Roman"/>
          <w:sz w:val="24"/>
          <w:szCs w:val="24"/>
        </w:rPr>
      </w:pPr>
    </w:p>
    <w:p w14:paraId="4D55CC47" w14:textId="77777777" w:rsidR="00897F45" w:rsidRDefault="00897F45" w:rsidP="00897F4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1. </w:t>
      </w:r>
      <w:r w:rsidRPr="00E705DC">
        <w:rPr>
          <w:rFonts w:eastAsia="Times New Roman" w:cs="Times New Roman"/>
          <w:i/>
          <w:sz w:val="24"/>
          <w:szCs w:val="24"/>
        </w:rPr>
        <w:t>Expectations</w:t>
      </w:r>
      <w:r w:rsidRPr="00E705DC">
        <w:rPr>
          <w:rFonts w:eastAsia="Times New Roman" w:cs="Times New Roman"/>
          <w:sz w:val="24"/>
          <w:szCs w:val="24"/>
        </w:rPr>
        <w:t>: The teacher communicates high expectations for student learning</w:t>
      </w:r>
      <w:r>
        <w:rPr>
          <w:rFonts w:eastAsia="Times New Roman" w:cs="Times New Roman"/>
          <w:sz w:val="24"/>
          <w:szCs w:val="24"/>
        </w:rPr>
        <w:t>.</w:t>
      </w:r>
    </w:p>
    <w:p w14:paraId="6F8A9B5A" w14:textId="77777777" w:rsidR="00897F45" w:rsidRPr="00E705DC" w:rsidRDefault="00897F45" w:rsidP="00897F45">
      <w:pPr>
        <w:spacing w:line="240" w:lineRule="auto"/>
        <w:ind w:left="720" w:firstLine="0"/>
        <w:rPr>
          <w:rFonts w:eastAsia="Times New Roman" w:cs="Times New Roman"/>
          <w:sz w:val="24"/>
          <w:szCs w:val="24"/>
        </w:rPr>
      </w:pPr>
    </w:p>
    <w:p w14:paraId="3376CA8D" w14:textId="77777777" w:rsidR="00897F45" w:rsidRDefault="00897F45" w:rsidP="00897F4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2. </w:t>
      </w:r>
      <w:r w:rsidRPr="00E705DC">
        <w:rPr>
          <w:rFonts w:eastAsia="Times New Roman" w:cs="Times New Roman"/>
          <w:i/>
          <w:sz w:val="24"/>
          <w:szCs w:val="24"/>
        </w:rPr>
        <w:t>Instruction</w:t>
      </w:r>
      <w:r w:rsidRPr="00E705DC">
        <w:rPr>
          <w:rFonts w:eastAsia="Times New Roman" w:cs="Times New Roman"/>
          <w:sz w:val="24"/>
          <w:szCs w:val="24"/>
        </w:rPr>
        <w:t>: The teacher uses research-based instructional practices to meet the needs of all students.</w:t>
      </w:r>
    </w:p>
    <w:p w14:paraId="6F454AA0" w14:textId="77777777" w:rsidR="00897F45" w:rsidRPr="00E705DC" w:rsidRDefault="00897F45" w:rsidP="00897F45">
      <w:pPr>
        <w:spacing w:line="240" w:lineRule="auto"/>
        <w:ind w:left="720" w:firstLine="0"/>
        <w:rPr>
          <w:rFonts w:eastAsia="Times New Roman" w:cs="Times New Roman"/>
          <w:sz w:val="24"/>
          <w:szCs w:val="24"/>
        </w:rPr>
      </w:pPr>
    </w:p>
    <w:p w14:paraId="504CE04C" w14:textId="77777777" w:rsidR="00897F45" w:rsidRDefault="00897F45" w:rsidP="00897F4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3. </w:t>
      </w:r>
      <w:r w:rsidRPr="00E705DC">
        <w:rPr>
          <w:rFonts w:eastAsia="Times New Roman" w:cs="Times New Roman"/>
          <w:i/>
          <w:sz w:val="24"/>
          <w:szCs w:val="24"/>
        </w:rPr>
        <w:t>Differentiation</w:t>
      </w:r>
      <w:r w:rsidRPr="00E705DC">
        <w:rPr>
          <w:rFonts w:eastAsia="Times New Roman" w:cs="Times New Roman"/>
          <w:sz w:val="24"/>
          <w:szCs w:val="24"/>
        </w:rPr>
        <w:t>: The teacher acquires and uses specific knowledge about students’ cultural, individual intellectual and social development and uses that knowledge to adjust their practice by employing strategies that advance student learning.</w:t>
      </w:r>
    </w:p>
    <w:p w14:paraId="3045AD56" w14:textId="77777777" w:rsidR="00897F45" w:rsidRPr="00E705DC" w:rsidRDefault="00897F45" w:rsidP="00897F45">
      <w:pPr>
        <w:spacing w:line="240" w:lineRule="auto"/>
        <w:ind w:left="720" w:firstLine="0"/>
        <w:rPr>
          <w:rFonts w:eastAsia="Times New Roman" w:cs="Times New Roman"/>
          <w:sz w:val="24"/>
          <w:szCs w:val="24"/>
        </w:rPr>
      </w:pPr>
    </w:p>
    <w:p w14:paraId="7C177B07" w14:textId="77777777" w:rsidR="00897F45" w:rsidRDefault="00897F45" w:rsidP="00897F4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4. </w:t>
      </w:r>
      <w:r w:rsidRPr="00E705DC">
        <w:rPr>
          <w:rFonts w:eastAsia="Times New Roman" w:cs="Times New Roman"/>
          <w:i/>
          <w:sz w:val="24"/>
          <w:szCs w:val="24"/>
        </w:rPr>
        <w:t>Content Knowledge</w:t>
      </w:r>
      <w:r w:rsidRPr="00E705DC">
        <w:rPr>
          <w:rFonts w:eastAsia="Times New Roman" w:cs="Times New Roman"/>
          <w:sz w:val="24"/>
          <w:szCs w:val="24"/>
        </w:rPr>
        <w:t>: The teacher uses content area knowledge, learning standards, appropriate pedagogy and resources to design and deliver curricula and instruction to impact student learning.</w:t>
      </w:r>
    </w:p>
    <w:p w14:paraId="2BD7C3FD" w14:textId="77777777" w:rsidR="00897F45" w:rsidRPr="00E705DC" w:rsidRDefault="00897F45" w:rsidP="00897F45">
      <w:pPr>
        <w:spacing w:line="240" w:lineRule="auto"/>
        <w:ind w:left="720" w:firstLine="0"/>
        <w:rPr>
          <w:rFonts w:eastAsia="Times New Roman" w:cs="Times New Roman"/>
          <w:sz w:val="24"/>
          <w:szCs w:val="24"/>
        </w:rPr>
      </w:pPr>
    </w:p>
    <w:p w14:paraId="0F8691E9" w14:textId="77777777" w:rsidR="00897F45" w:rsidRDefault="00897F45" w:rsidP="00897F4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5. </w:t>
      </w:r>
      <w:r w:rsidRPr="00E705DC">
        <w:rPr>
          <w:rFonts w:eastAsia="Times New Roman" w:cs="Times New Roman"/>
          <w:i/>
          <w:sz w:val="24"/>
          <w:szCs w:val="24"/>
        </w:rPr>
        <w:t>Learning Environment</w:t>
      </w:r>
      <w:r w:rsidRPr="00E705DC">
        <w:rPr>
          <w:rFonts w:eastAsia="Times New Roman" w:cs="Times New Roman"/>
          <w:sz w:val="24"/>
          <w:szCs w:val="24"/>
        </w:rPr>
        <w:t>: The teacher fosters and manages a safe and inclusive learning environment that takes into account: physical, emotional and intellectual well-being.</w:t>
      </w:r>
    </w:p>
    <w:p w14:paraId="389858AF" w14:textId="77777777" w:rsidR="00897F45" w:rsidRPr="00E705DC" w:rsidRDefault="00897F45" w:rsidP="00897F45">
      <w:pPr>
        <w:spacing w:line="240" w:lineRule="auto"/>
        <w:ind w:left="720" w:firstLine="0"/>
        <w:rPr>
          <w:rFonts w:eastAsia="Times New Roman" w:cs="Times New Roman"/>
          <w:sz w:val="24"/>
          <w:szCs w:val="24"/>
        </w:rPr>
      </w:pPr>
    </w:p>
    <w:p w14:paraId="478EFE87" w14:textId="77777777" w:rsidR="00897F45" w:rsidRDefault="00897F45" w:rsidP="00897F4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6. </w:t>
      </w:r>
      <w:r w:rsidRPr="00E705DC">
        <w:rPr>
          <w:rFonts w:eastAsia="Times New Roman" w:cs="Times New Roman"/>
          <w:i/>
          <w:sz w:val="24"/>
          <w:szCs w:val="24"/>
        </w:rPr>
        <w:t>Assessment</w:t>
      </w:r>
      <w:r w:rsidRPr="00E705DC">
        <w:rPr>
          <w:rFonts w:eastAsia="Times New Roman" w:cs="Times New Roman"/>
          <w:sz w:val="24"/>
          <w:szCs w:val="24"/>
        </w:rPr>
        <w:t>: The teacher uses multiple data elements (both formative and summative) to plan, inform and adjust instruction and evaluate student learning.</w:t>
      </w:r>
    </w:p>
    <w:p w14:paraId="53C7496C" w14:textId="77777777" w:rsidR="00897F45" w:rsidRPr="00E705DC" w:rsidRDefault="00897F45" w:rsidP="00897F45">
      <w:pPr>
        <w:spacing w:line="240" w:lineRule="auto"/>
        <w:ind w:left="720" w:firstLine="0"/>
        <w:rPr>
          <w:rFonts w:eastAsia="Times New Roman" w:cs="Times New Roman"/>
          <w:sz w:val="24"/>
          <w:szCs w:val="24"/>
        </w:rPr>
      </w:pPr>
    </w:p>
    <w:p w14:paraId="1F589FE9" w14:textId="77777777" w:rsidR="00897F45" w:rsidRDefault="00897F45" w:rsidP="00897F4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7. </w:t>
      </w:r>
      <w:r w:rsidRPr="00E705DC">
        <w:rPr>
          <w:rFonts w:eastAsia="Times New Roman" w:cs="Times New Roman"/>
          <w:i/>
          <w:sz w:val="24"/>
          <w:szCs w:val="24"/>
        </w:rPr>
        <w:t>Families and Community</w:t>
      </w:r>
      <w:r w:rsidRPr="00E705DC">
        <w:rPr>
          <w:rFonts w:eastAsia="Times New Roman" w:cs="Times New Roman"/>
          <w:sz w:val="24"/>
          <w:szCs w:val="24"/>
        </w:rPr>
        <w:t>: The teacher communicates and collaborates with students, families and all educational stakeholders in an ethical and professional manner to promote student learning.</w:t>
      </w:r>
    </w:p>
    <w:p w14:paraId="25FB61CC" w14:textId="77777777" w:rsidR="00897F45" w:rsidRPr="00E705DC" w:rsidRDefault="00897F45" w:rsidP="00897F45">
      <w:pPr>
        <w:spacing w:line="240" w:lineRule="auto"/>
        <w:ind w:left="720" w:firstLine="0"/>
        <w:rPr>
          <w:rFonts w:eastAsia="Times New Roman" w:cs="Times New Roman"/>
          <w:sz w:val="24"/>
          <w:szCs w:val="24"/>
        </w:rPr>
      </w:pPr>
    </w:p>
    <w:p w14:paraId="37E392C5" w14:textId="77777777" w:rsidR="00897F45" w:rsidRPr="00E705DC" w:rsidRDefault="00897F45" w:rsidP="00897F4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8. </w:t>
      </w:r>
      <w:r w:rsidRPr="00E705DC">
        <w:rPr>
          <w:rFonts w:eastAsia="Times New Roman" w:cs="Times New Roman"/>
          <w:i/>
          <w:sz w:val="24"/>
          <w:szCs w:val="24"/>
        </w:rPr>
        <w:t>Professional Practice</w:t>
      </w:r>
      <w:r w:rsidRPr="00E705DC">
        <w:rPr>
          <w:rFonts w:eastAsia="Times New Roman" w:cs="Times New Roman"/>
          <w:sz w:val="24"/>
          <w:szCs w:val="24"/>
        </w:rPr>
        <w:t>: The teacher participates collaboratively in the educational community to improve instruction, advance the knowledge and practice of teaching as a profession, and ultimately impact student learning.</w:t>
      </w:r>
    </w:p>
    <w:p w14:paraId="7AD99A1E" w14:textId="77777777" w:rsidR="00EE7A90" w:rsidRDefault="00EE7A90" w:rsidP="00EE7A90">
      <w:pPr>
        <w:spacing w:line="240" w:lineRule="auto"/>
        <w:ind w:firstLine="0"/>
        <w:rPr>
          <w:rFonts w:cs="Times New Roman"/>
          <w:sz w:val="24"/>
          <w:szCs w:val="24"/>
        </w:rPr>
      </w:pPr>
    </w:p>
    <w:p w14:paraId="08FA67BD" w14:textId="77777777" w:rsidR="00EE7A90" w:rsidRDefault="00EE7A90" w:rsidP="00EE7A90">
      <w:pPr>
        <w:spacing w:line="240" w:lineRule="auto"/>
        <w:ind w:firstLine="0"/>
        <w:rPr>
          <w:rFonts w:cs="Times New Roman"/>
          <w:sz w:val="24"/>
          <w:szCs w:val="24"/>
        </w:rPr>
      </w:pPr>
      <w:r>
        <w:rPr>
          <w:rFonts w:cs="Times New Roman"/>
          <w:sz w:val="24"/>
          <w:szCs w:val="24"/>
        </w:rPr>
        <w:t>Demonstrate proficiency according to disposition standards</w:t>
      </w:r>
    </w:p>
    <w:p w14:paraId="096A7470" w14:textId="77777777" w:rsidR="00EE7A90" w:rsidRPr="00A24328" w:rsidRDefault="00EE7A90" w:rsidP="00EE7A90">
      <w:pPr>
        <w:spacing w:line="240" w:lineRule="auto"/>
        <w:ind w:firstLine="0"/>
        <w:rPr>
          <w:rFonts w:cs="Times New Roman"/>
          <w:sz w:val="14"/>
          <w:szCs w:val="24"/>
        </w:rPr>
      </w:pPr>
    </w:p>
    <w:p w14:paraId="540197B2" w14:textId="0C4D5F78" w:rsidR="00EE7A90" w:rsidRDefault="00EE7A90" w:rsidP="00EE7A90">
      <w:pPr>
        <w:spacing w:line="240" w:lineRule="auto"/>
        <w:ind w:firstLine="0"/>
        <w:rPr>
          <w:rFonts w:cs="Times New Roman"/>
          <w:b/>
          <w:sz w:val="24"/>
          <w:szCs w:val="24"/>
        </w:rPr>
      </w:pPr>
      <w:r w:rsidRPr="007E3B08">
        <w:rPr>
          <w:rFonts w:cs="Times New Roman"/>
          <w:b/>
          <w:sz w:val="24"/>
          <w:szCs w:val="24"/>
        </w:rPr>
        <w:t>Disposition Criteria</w:t>
      </w:r>
    </w:p>
    <w:p w14:paraId="0F542C3A" w14:textId="77777777" w:rsidR="00A24328" w:rsidRPr="007E3B08" w:rsidRDefault="00A24328" w:rsidP="00EE7A90">
      <w:pPr>
        <w:spacing w:line="240" w:lineRule="auto"/>
        <w:ind w:firstLine="0"/>
        <w:rPr>
          <w:rFonts w:cs="Times New Roman"/>
          <w:b/>
          <w:sz w:val="24"/>
          <w:szCs w:val="24"/>
        </w:rPr>
      </w:pPr>
    </w:p>
    <w:tbl>
      <w:tblPr>
        <w:tblW w:w="10909" w:type="dxa"/>
        <w:tblInd w:w="18" w:type="dxa"/>
        <w:tblLook w:val="04A0" w:firstRow="1" w:lastRow="0" w:firstColumn="1" w:lastColumn="0" w:noHBand="0" w:noVBand="1"/>
      </w:tblPr>
      <w:tblGrid>
        <w:gridCol w:w="5220"/>
        <w:gridCol w:w="5689"/>
      </w:tblGrid>
      <w:tr w:rsidR="00EE7A90" w:rsidRPr="00B960E1" w14:paraId="0D138EDF" w14:textId="77777777" w:rsidTr="00A817B9">
        <w:trPr>
          <w:trHeight w:val="908"/>
        </w:trPr>
        <w:tc>
          <w:tcPr>
            <w:tcW w:w="5220" w:type="dxa"/>
            <w:shd w:val="clear" w:color="auto" w:fill="auto"/>
          </w:tcPr>
          <w:p w14:paraId="5C256B8B" w14:textId="77777777" w:rsidR="00EE7A90" w:rsidRPr="00B960E1"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Perceptive</w:t>
            </w:r>
            <w:r w:rsidRPr="00B960E1">
              <w:rPr>
                <w:rFonts w:ascii="Calibri" w:eastAsia="Times New Roman" w:hAnsi="Calibri" w:cs="Times New Roman"/>
                <w:sz w:val="24"/>
                <w:szCs w:val="24"/>
                <w:lang w:eastAsia="en-US"/>
              </w:rPr>
              <w:t xml:space="preserve"> (insightful, aware, conscientious)</w:t>
            </w:r>
          </w:p>
          <w:p w14:paraId="5B71CEE1" w14:textId="77777777" w:rsidR="008819EE"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Collegial</w:t>
            </w:r>
            <w:r w:rsidRPr="00B960E1">
              <w:rPr>
                <w:rFonts w:ascii="Calibri" w:eastAsia="Times New Roman" w:hAnsi="Calibri" w:cs="Times New Roman"/>
                <w:sz w:val="24"/>
                <w:szCs w:val="24"/>
                <w:lang w:eastAsia="en-US"/>
              </w:rPr>
              <w:t xml:space="preserve"> (friendly, welcoming, cooperative)</w:t>
            </w:r>
          </w:p>
          <w:p w14:paraId="229B9235" w14:textId="585F4F4B" w:rsidR="00EE7A90" w:rsidRPr="00B960E1"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Productive</w:t>
            </w:r>
            <w:r w:rsidRPr="00B960E1">
              <w:rPr>
                <w:rFonts w:ascii="Calibri" w:eastAsia="Times New Roman" w:hAnsi="Calibri" w:cs="Times New Roman"/>
                <w:sz w:val="24"/>
                <w:szCs w:val="24"/>
                <w:lang w:eastAsia="en-US"/>
              </w:rPr>
              <w:t xml:space="preserve"> (industrious, self-motivated)</w:t>
            </w:r>
          </w:p>
          <w:p w14:paraId="4544C582" w14:textId="77777777" w:rsidR="00EE7A90" w:rsidRPr="00B960E1"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Professional</w:t>
            </w:r>
            <w:r w:rsidRPr="00B960E1">
              <w:rPr>
                <w:rFonts w:ascii="Calibri" w:eastAsia="Times New Roman" w:hAnsi="Calibri" w:cs="Times New Roman"/>
                <w:sz w:val="24"/>
                <w:szCs w:val="24"/>
                <w:lang w:eastAsia="en-US"/>
              </w:rPr>
              <w:t xml:space="preserve"> (modest clothing, punctual)</w:t>
            </w:r>
          </w:p>
          <w:p w14:paraId="7A59E64A" w14:textId="77777777" w:rsidR="00EE7A90"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Flexible</w:t>
            </w:r>
            <w:r w:rsidRPr="00B960E1">
              <w:rPr>
                <w:rFonts w:ascii="Calibri" w:eastAsia="Times New Roman" w:hAnsi="Calibri" w:cs="Times New Roman"/>
                <w:sz w:val="24"/>
                <w:szCs w:val="24"/>
                <w:lang w:eastAsia="en-US"/>
              </w:rPr>
              <w:t xml:space="preserve"> (malleable, adaptable)</w:t>
            </w:r>
          </w:p>
          <w:p w14:paraId="65E48B75" w14:textId="77777777" w:rsidR="00EE7A90" w:rsidRPr="00B960E1"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Organized</w:t>
            </w:r>
            <w:r w:rsidRPr="00B960E1">
              <w:rPr>
                <w:rFonts w:ascii="Calibri" w:eastAsia="Times New Roman" w:hAnsi="Calibri" w:cs="Times New Roman"/>
                <w:sz w:val="24"/>
                <w:szCs w:val="24"/>
                <w:lang w:eastAsia="en-US"/>
              </w:rPr>
              <w:t xml:space="preserve"> (systematic, logical, sensible)</w:t>
            </w:r>
          </w:p>
        </w:tc>
        <w:tc>
          <w:tcPr>
            <w:tcW w:w="5689" w:type="dxa"/>
            <w:shd w:val="clear" w:color="auto" w:fill="auto"/>
          </w:tcPr>
          <w:p w14:paraId="0BC6FAF9" w14:textId="77777777" w:rsidR="00EE7A90"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Reflective</w:t>
            </w:r>
            <w:r w:rsidRPr="00B960E1">
              <w:rPr>
                <w:rFonts w:ascii="Calibri" w:eastAsia="Times New Roman" w:hAnsi="Calibri" w:cs="Times New Roman"/>
                <w:sz w:val="24"/>
                <w:szCs w:val="24"/>
                <w:lang w:eastAsia="en-US"/>
              </w:rPr>
              <w:t xml:space="preserve"> (contemplative, thoughtful, coherent)</w:t>
            </w:r>
          </w:p>
          <w:p w14:paraId="6B96D269" w14:textId="77777777" w:rsidR="00EE7A90"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Attentive</w:t>
            </w:r>
            <w:r w:rsidRPr="00B960E1">
              <w:rPr>
                <w:rFonts w:ascii="Calibri" w:eastAsia="Times New Roman" w:hAnsi="Calibri" w:cs="Times New Roman"/>
                <w:sz w:val="24"/>
                <w:szCs w:val="24"/>
                <w:lang w:eastAsia="en-US"/>
              </w:rPr>
              <w:t xml:space="preserve"> (observant, with-it, alert) </w:t>
            </w:r>
          </w:p>
          <w:p w14:paraId="1412E994" w14:textId="77777777" w:rsidR="00EE7A90" w:rsidRPr="00B960E1"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Compassionate</w:t>
            </w:r>
            <w:r w:rsidRPr="00B960E1">
              <w:rPr>
                <w:rFonts w:ascii="Calibri" w:eastAsia="Times New Roman" w:hAnsi="Calibri" w:cs="Times New Roman"/>
                <w:sz w:val="24"/>
                <w:szCs w:val="24"/>
                <w:lang w:eastAsia="en-US"/>
              </w:rPr>
              <w:t xml:space="preserve"> (helpful, empathetic, supportive)</w:t>
            </w:r>
          </w:p>
          <w:p w14:paraId="349787BE" w14:textId="77777777" w:rsidR="00EE7A90" w:rsidRPr="00B960E1"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Respectful</w:t>
            </w:r>
            <w:r w:rsidRPr="00B960E1">
              <w:rPr>
                <w:rFonts w:ascii="Calibri" w:eastAsia="Times New Roman" w:hAnsi="Calibri" w:cs="Times New Roman"/>
                <w:sz w:val="24"/>
                <w:szCs w:val="24"/>
                <w:lang w:eastAsia="en-US"/>
              </w:rPr>
              <w:t xml:space="preserve"> (honest, polite, courteous)</w:t>
            </w:r>
          </w:p>
          <w:p w14:paraId="343F479C" w14:textId="77777777" w:rsidR="00EE7A90" w:rsidRPr="00B960E1"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Poised</w:t>
            </w:r>
            <w:r w:rsidRPr="00B960E1">
              <w:rPr>
                <w:rFonts w:ascii="Calibri" w:eastAsia="Times New Roman" w:hAnsi="Calibri" w:cs="Times New Roman"/>
                <w:sz w:val="24"/>
                <w:szCs w:val="24"/>
                <w:lang w:eastAsia="en-US"/>
              </w:rPr>
              <w:t xml:space="preserve"> (self-assured, determined)</w:t>
            </w:r>
          </w:p>
          <w:p w14:paraId="7AAAFF5D" w14:textId="77777777" w:rsidR="00EE7A90" w:rsidRPr="00B960E1" w:rsidRDefault="00EE7A90" w:rsidP="00A817B9">
            <w:pPr>
              <w:spacing w:line="240" w:lineRule="auto"/>
              <w:ind w:firstLine="0"/>
              <w:rPr>
                <w:rFonts w:ascii="Calibri" w:eastAsia="Times New Roman" w:hAnsi="Calibri" w:cs="Times New Roman"/>
                <w:noProof/>
                <w:sz w:val="24"/>
                <w:szCs w:val="24"/>
                <w:lang w:eastAsia="en-US"/>
              </w:rPr>
            </w:pPr>
            <w:r w:rsidRPr="00B960E1">
              <w:rPr>
                <w:rFonts w:ascii="Calibri" w:eastAsia="Times New Roman" w:hAnsi="Calibri" w:cs="Times New Roman"/>
                <w:i/>
                <w:sz w:val="24"/>
                <w:szCs w:val="24"/>
                <w:lang w:eastAsia="en-US"/>
              </w:rPr>
              <w:t>Culturally responsive</w:t>
            </w:r>
            <w:r w:rsidRPr="00B960E1">
              <w:rPr>
                <w:rFonts w:ascii="Calibri" w:eastAsia="Times New Roman" w:hAnsi="Calibri" w:cs="Times New Roman"/>
                <w:sz w:val="24"/>
                <w:szCs w:val="24"/>
                <w:lang w:eastAsia="en-US"/>
              </w:rPr>
              <w:t xml:space="preserve"> (attention to dynamics of difference, recognizes culture impacts learning</w:t>
            </w:r>
          </w:p>
        </w:tc>
      </w:tr>
    </w:tbl>
    <w:p w14:paraId="425CACB2" w14:textId="77777777" w:rsidR="00EE7A90" w:rsidRPr="00EE7A90" w:rsidRDefault="00EE7A90" w:rsidP="00EE7A90">
      <w:pPr>
        <w:spacing w:line="240" w:lineRule="auto"/>
        <w:ind w:firstLine="0"/>
        <w:rPr>
          <w:rFonts w:cs="Times New Roman"/>
          <w:sz w:val="18"/>
          <w:szCs w:val="24"/>
        </w:rPr>
      </w:pPr>
    </w:p>
    <w:p w14:paraId="7859FE87" w14:textId="77777777" w:rsidR="00EE7A90" w:rsidRPr="006A78D9" w:rsidRDefault="00EE7A90" w:rsidP="00EE7A90">
      <w:pPr>
        <w:shd w:val="clear" w:color="auto" w:fill="D9D9D9" w:themeFill="background1" w:themeFillShade="D9"/>
        <w:spacing w:line="240" w:lineRule="auto"/>
        <w:ind w:firstLine="0"/>
        <w:jc w:val="center"/>
        <w:rPr>
          <w:rFonts w:cs="Times New Roman"/>
          <w:b/>
          <w:sz w:val="24"/>
          <w:szCs w:val="24"/>
        </w:rPr>
      </w:pPr>
      <w:r w:rsidRPr="006A78D9">
        <w:rPr>
          <w:rFonts w:cs="Times New Roman"/>
          <w:b/>
          <w:sz w:val="24"/>
          <w:szCs w:val="24"/>
        </w:rPr>
        <w:t>Required Resources</w:t>
      </w:r>
    </w:p>
    <w:p w14:paraId="2F868764" w14:textId="77777777" w:rsidR="00EE7A90" w:rsidRPr="00A24328" w:rsidRDefault="00EE7A90" w:rsidP="00EE7A90">
      <w:pPr>
        <w:spacing w:line="240" w:lineRule="auto"/>
        <w:ind w:firstLine="0"/>
        <w:rPr>
          <w:rFonts w:cs="Times New Roman"/>
          <w:sz w:val="12"/>
          <w:szCs w:val="24"/>
        </w:rPr>
      </w:pPr>
    </w:p>
    <w:p w14:paraId="5704D507" w14:textId="77777777" w:rsidR="00EE7A90" w:rsidRPr="00E705DC" w:rsidRDefault="00EE7A90" w:rsidP="00EE7A90">
      <w:pPr>
        <w:spacing w:line="240" w:lineRule="auto"/>
        <w:ind w:firstLine="0"/>
        <w:rPr>
          <w:rFonts w:cs="Times New Roman"/>
          <w:sz w:val="24"/>
          <w:szCs w:val="24"/>
        </w:rPr>
      </w:pPr>
      <w:r w:rsidRPr="00E705DC">
        <w:rPr>
          <w:rFonts w:cs="Times New Roman"/>
          <w:sz w:val="24"/>
          <w:szCs w:val="24"/>
        </w:rPr>
        <w:t xml:space="preserve">Teacher Education Students SharePoint Site at </w:t>
      </w:r>
      <w:hyperlink r:id="rId11" w:history="1">
        <w:r w:rsidRPr="00E705DC">
          <w:rPr>
            <w:rStyle w:val="Hyperlink"/>
            <w:rFonts w:cs="Times New Roman"/>
            <w:sz w:val="24"/>
            <w:szCs w:val="24"/>
            <w:u w:val="none"/>
          </w:rPr>
          <w:t>www.spu.edu/soe</w:t>
        </w:r>
      </w:hyperlink>
      <w:r w:rsidRPr="00E705DC">
        <w:rPr>
          <w:rFonts w:cs="Times New Roman"/>
          <w:sz w:val="24"/>
          <w:szCs w:val="24"/>
        </w:rPr>
        <w:t xml:space="preserve"> &gt; </w:t>
      </w:r>
      <w:r w:rsidRPr="00E705DC">
        <w:rPr>
          <w:rFonts w:cs="Times New Roman"/>
          <w:i/>
          <w:sz w:val="24"/>
          <w:szCs w:val="24"/>
        </w:rPr>
        <w:t>Student and Staff Resources</w:t>
      </w:r>
      <w:r w:rsidRPr="00E705DC">
        <w:rPr>
          <w:rFonts w:cs="Times New Roman"/>
          <w:sz w:val="24"/>
          <w:szCs w:val="24"/>
        </w:rPr>
        <w:t xml:space="preserve"> </w:t>
      </w:r>
      <w:r w:rsidRPr="00E705DC">
        <w:rPr>
          <w:noProof/>
          <w:color w:val="0000FF"/>
          <w:sz w:val="24"/>
          <w:szCs w:val="24"/>
          <w:lang w:eastAsia="en-US"/>
        </w:rPr>
        <w:drawing>
          <wp:inline distT="0" distB="0" distL="0" distR="0" wp14:anchorId="330305E6" wp14:editId="160610DD">
            <wp:extent cx="152400" cy="152400"/>
            <wp:effectExtent l="0" t="0" r="0" b="0"/>
            <wp:docPr id="1" name="Picture 1" descr="http://spu.edu/_ui/img/icon-loc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edu/_ui/img/icon-lock.png">
                      <a:hlinkClick r:id="rId12"/>
                    </pic:cNvPr>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05DC">
        <w:rPr>
          <w:rFonts w:cs="Times New Roman"/>
          <w:sz w:val="24"/>
          <w:szCs w:val="24"/>
        </w:rPr>
        <w:t xml:space="preserve"> link</w:t>
      </w:r>
    </w:p>
    <w:p w14:paraId="6F6D553E" w14:textId="77777777" w:rsidR="00EE7A90" w:rsidRPr="00D01F0D" w:rsidRDefault="00EE7A90" w:rsidP="00EE7A90">
      <w:pPr>
        <w:spacing w:line="240" w:lineRule="auto"/>
        <w:ind w:firstLine="0"/>
        <w:rPr>
          <w:rFonts w:cs="Times New Roman"/>
          <w:sz w:val="14"/>
          <w:szCs w:val="24"/>
        </w:rPr>
      </w:pPr>
    </w:p>
    <w:p w14:paraId="506C1459" w14:textId="77777777" w:rsidR="00EE7A90" w:rsidRPr="006B6A21" w:rsidRDefault="00E1616E" w:rsidP="00EE7A90">
      <w:pPr>
        <w:spacing w:line="240" w:lineRule="auto"/>
        <w:ind w:left="720" w:firstLine="0"/>
        <w:rPr>
          <w:sz w:val="24"/>
        </w:rPr>
      </w:pPr>
      <w:hyperlink r:id="rId14" w:history="1">
        <w:r w:rsidR="00EE7A90" w:rsidRPr="006B6A21">
          <w:rPr>
            <w:rStyle w:val="Hyperlink"/>
            <w:sz w:val="24"/>
          </w:rPr>
          <w:t>https://spuonline.sharepoint.com/sites/SOE/TEStudents/SitePages/Home.aspx</w:t>
        </w:r>
      </w:hyperlink>
    </w:p>
    <w:p w14:paraId="5D5578AA" w14:textId="77777777" w:rsidR="00EE7A90" w:rsidRPr="00A24328" w:rsidRDefault="00EE7A90" w:rsidP="00EE7A90">
      <w:pPr>
        <w:spacing w:line="240" w:lineRule="auto"/>
        <w:ind w:firstLine="0"/>
        <w:rPr>
          <w:rFonts w:cs="Times New Roman"/>
          <w:sz w:val="14"/>
          <w:szCs w:val="24"/>
        </w:rPr>
      </w:pPr>
    </w:p>
    <w:p w14:paraId="342F4464" w14:textId="77777777" w:rsidR="00897F45" w:rsidRDefault="00897F45" w:rsidP="00897F45">
      <w:pPr>
        <w:spacing w:line="240" w:lineRule="auto"/>
        <w:ind w:firstLine="0"/>
        <w:rPr>
          <w:rFonts w:cs="Times New Roman"/>
          <w:sz w:val="24"/>
          <w:szCs w:val="24"/>
        </w:rPr>
      </w:pPr>
      <w:r w:rsidRPr="00E705DC">
        <w:rPr>
          <w:rFonts w:cs="Times New Roman"/>
          <w:sz w:val="24"/>
          <w:szCs w:val="24"/>
        </w:rPr>
        <w:t xml:space="preserve">Documents </w:t>
      </w:r>
      <w:r>
        <w:rPr>
          <w:rFonts w:cs="Times New Roman"/>
          <w:sz w:val="24"/>
          <w:szCs w:val="24"/>
        </w:rPr>
        <w:t>and digital resources distributed online, at orientation, and across internship</w:t>
      </w:r>
      <w:r w:rsidR="002A1874">
        <w:rPr>
          <w:rFonts w:cs="Times New Roman"/>
          <w:sz w:val="24"/>
          <w:szCs w:val="24"/>
        </w:rPr>
        <w:t>.</w:t>
      </w:r>
    </w:p>
    <w:p w14:paraId="2D60C5FB" w14:textId="4DA53666" w:rsidR="002A1874" w:rsidRPr="00897F45" w:rsidRDefault="002A1874" w:rsidP="00897F45">
      <w:pPr>
        <w:ind w:firstLine="0"/>
        <w:rPr>
          <w:rFonts w:cs="Times New Roman"/>
          <w:sz w:val="24"/>
          <w:szCs w:val="24"/>
        </w:rPr>
      </w:pPr>
      <w:r w:rsidRPr="006A78D9">
        <w:rPr>
          <w:rFonts w:cs="Times New Roman"/>
          <w:i/>
        </w:rPr>
        <w:br w:type="page"/>
      </w:r>
    </w:p>
    <w:p w14:paraId="7497FCE5" w14:textId="77777777" w:rsidR="002A1874" w:rsidRPr="006A78D9" w:rsidRDefault="002A1874" w:rsidP="002A1874">
      <w:pPr>
        <w:shd w:val="clear" w:color="auto" w:fill="D9D9D9" w:themeFill="background1" w:themeFillShade="D9"/>
        <w:spacing w:line="240" w:lineRule="auto"/>
        <w:ind w:firstLine="0"/>
        <w:jc w:val="center"/>
        <w:rPr>
          <w:rFonts w:cs="Times New Roman"/>
          <w:b/>
          <w:sz w:val="24"/>
          <w:szCs w:val="24"/>
        </w:rPr>
      </w:pPr>
      <w:r w:rsidRPr="006A78D9">
        <w:rPr>
          <w:rFonts w:cs="Times New Roman"/>
          <w:b/>
          <w:sz w:val="24"/>
          <w:szCs w:val="24"/>
        </w:rPr>
        <w:lastRenderedPageBreak/>
        <w:t>Assignments</w:t>
      </w:r>
    </w:p>
    <w:p w14:paraId="05CDC30F" w14:textId="44521524" w:rsidR="002A1874" w:rsidRPr="007A7004" w:rsidRDefault="002A1874" w:rsidP="002A1874">
      <w:pPr>
        <w:spacing w:line="240" w:lineRule="auto"/>
        <w:ind w:firstLine="0"/>
        <w:rPr>
          <w:rFonts w:cs="Times New Roman"/>
          <w:sz w:val="24"/>
          <w:szCs w:val="24"/>
        </w:rPr>
      </w:pPr>
      <w:r w:rsidRPr="007A7004">
        <w:rPr>
          <w:rFonts w:cs="Times New Roman"/>
          <w:sz w:val="24"/>
          <w:szCs w:val="24"/>
        </w:rPr>
        <w:t xml:space="preserve">Field supervisors evaluate assignments following approximate due dates shown on the </w:t>
      </w:r>
      <w:r w:rsidR="00EE7A90" w:rsidRPr="00EE7A90">
        <w:rPr>
          <w:rFonts w:cs="Times New Roman"/>
          <w:i/>
          <w:sz w:val="24"/>
          <w:szCs w:val="24"/>
        </w:rPr>
        <w:t>Internship Activity Timeline for the Accelerated Program</w:t>
      </w:r>
      <w:r w:rsidRPr="007A7004">
        <w:rPr>
          <w:rFonts w:cs="Times New Roman"/>
          <w:sz w:val="24"/>
          <w:szCs w:val="24"/>
        </w:rPr>
        <w:t>.</w:t>
      </w:r>
    </w:p>
    <w:p w14:paraId="41C0DADC" w14:textId="77777777" w:rsidR="002A1874" w:rsidRPr="007A7004" w:rsidRDefault="002A1874" w:rsidP="002A1874">
      <w:pPr>
        <w:spacing w:line="240" w:lineRule="auto"/>
        <w:ind w:firstLine="0"/>
        <w:rPr>
          <w:rFonts w:cs="Times New Roman"/>
          <w:sz w:val="24"/>
          <w:szCs w:val="24"/>
        </w:rPr>
      </w:pPr>
    </w:p>
    <w:p w14:paraId="1E98FD8B" w14:textId="5E43A075" w:rsidR="002A1874" w:rsidRPr="007A7004" w:rsidRDefault="00EE7A90" w:rsidP="00EE7A90">
      <w:pPr>
        <w:spacing w:line="240" w:lineRule="auto"/>
        <w:ind w:left="540" w:firstLine="0"/>
        <w:rPr>
          <w:sz w:val="24"/>
          <w:szCs w:val="24"/>
        </w:rPr>
      </w:pPr>
      <w:r>
        <w:rPr>
          <w:rFonts w:cs="Times New Roman"/>
          <w:b/>
          <w:sz w:val="24"/>
          <w:szCs w:val="24"/>
        </w:rPr>
        <w:t>Reflections</w:t>
      </w:r>
      <w:r w:rsidRPr="007A7004">
        <w:rPr>
          <w:rFonts w:cs="Times New Roman"/>
          <w:sz w:val="24"/>
          <w:szCs w:val="24"/>
        </w:rPr>
        <w:t xml:space="preserve"> – </w:t>
      </w:r>
      <w:r w:rsidR="00177E79" w:rsidRPr="00177E79">
        <w:rPr>
          <w:rFonts w:cs="Times New Roman"/>
          <w:sz w:val="24"/>
          <w:szCs w:val="24"/>
        </w:rPr>
        <w:t xml:space="preserve">Student teachers will write three reflections during internship: one at the beginning, one in the middle, and one at the end. Each reflection should use one of the program standards as an overall theme for writing. In addition, the reflection should include specific information describing how to improve </w:t>
      </w:r>
      <w:r w:rsidR="00177E79">
        <w:rPr>
          <w:rFonts w:cs="Times New Roman"/>
          <w:sz w:val="24"/>
          <w:szCs w:val="24"/>
        </w:rPr>
        <w:t>in the area under consideration</w:t>
      </w:r>
      <w:r>
        <w:rPr>
          <w:sz w:val="24"/>
          <w:szCs w:val="24"/>
        </w:rPr>
        <w:t>.</w:t>
      </w:r>
    </w:p>
    <w:p w14:paraId="6E438C3E" w14:textId="77777777" w:rsidR="002A1874" w:rsidRPr="007A7004" w:rsidRDefault="002A1874" w:rsidP="002A1874">
      <w:pPr>
        <w:spacing w:line="240" w:lineRule="auto"/>
        <w:ind w:left="540" w:firstLine="0"/>
        <w:rPr>
          <w:rFonts w:cs="Times New Roman"/>
          <w:b/>
          <w:sz w:val="24"/>
          <w:szCs w:val="24"/>
        </w:rPr>
      </w:pPr>
    </w:p>
    <w:p w14:paraId="3068230E" w14:textId="77777777" w:rsidR="002A1874" w:rsidRPr="007A7004" w:rsidRDefault="002A1874" w:rsidP="002A1874">
      <w:pPr>
        <w:spacing w:line="240" w:lineRule="auto"/>
        <w:ind w:left="540" w:firstLine="0"/>
        <w:rPr>
          <w:rFonts w:cs="Times New Roman"/>
          <w:sz w:val="24"/>
          <w:szCs w:val="24"/>
        </w:rPr>
      </w:pPr>
      <w:r w:rsidRPr="007A7004">
        <w:rPr>
          <w:rFonts w:cs="Times New Roman"/>
          <w:b/>
          <w:sz w:val="24"/>
          <w:szCs w:val="24"/>
        </w:rPr>
        <w:t>Disposition Assessment</w:t>
      </w:r>
      <w:r w:rsidRPr="007A7004">
        <w:rPr>
          <w:rFonts w:cs="Times New Roman"/>
          <w:sz w:val="24"/>
          <w:szCs w:val="24"/>
        </w:rPr>
        <w:t xml:space="preserve"> – Respond to Disposition Assessment rubrics and make improvements. Discuss rubrics at the midpoint and endpoint of internship with your field supervisor and mentor teacher. Field supervisors conduct summative assessment of candidates on dispositions at the conclusion of internship.</w:t>
      </w:r>
    </w:p>
    <w:p w14:paraId="2615A5BB" w14:textId="77777777" w:rsidR="002A1874" w:rsidRPr="007A7004" w:rsidRDefault="002A1874" w:rsidP="002A1874">
      <w:pPr>
        <w:spacing w:line="240" w:lineRule="auto"/>
        <w:ind w:left="540" w:firstLine="0"/>
        <w:rPr>
          <w:rFonts w:cs="Times New Roman"/>
          <w:b/>
          <w:sz w:val="24"/>
          <w:szCs w:val="24"/>
        </w:rPr>
      </w:pPr>
    </w:p>
    <w:p w14:paraId="2783C203" w14:textId="5475C489" w:rsidR="002A1874" w:rsidRPr="007A7004" w:rsidRDefault="002A1874" w:rsidP="002A1874">
      <w:pPr>
        <w:spacing w:line="240" w:lineRule="auto"/>
        <w:ind w:left="540" w:firstLine="0"/>
        <w:rPr>
          <w:rFonts w:cs="Times New Roman"/>
          <w:sz w:val="24"/>
          <w:szCs w:val="24"/>
        </w:rPr>
      </w:pPr>
      <w:r w:rsidRPr="007A7004">
        <w:rPr>
          <w:rFonts w:cs="Times New Roman"/>
          <w:b/>
          <w:sz w:val="24"/>
          <w:szCs w:val="24"/>
        </w:rPr>
        <w:t>Internship Performance Criteria</w:t>
      </w:r>
      <w:r w:rsidR="007A7004" w:rsidRPr="007A7004">
        <w:rPr>
          <w:rFonts w:cs="Times New Roman"/>
          <w:sz w:val="24"/>
          <w:szCs w:val="24"/>
        </w:rPr>
        <w:t xml:space="preserve"> – </w:t>
      </w:r>
      <w:r w:rsidRPr="007A7004">
        <w:rPr>
          <w:rFonts w:cs="Times New Roman"/>
          <w:sz w:val="24"/>
          <w:szCs w:val="24"/>
        </w:rPr>
        <w:t>Respond to Internship Performance Criteria rubrics and make improvements. Discuss rubrics at the midpoint and endpoint of internship with your field supervisor and mentor teacher. Field supervisors conduct summative assessment of candidates on dispositions at the conclusion of internship.</w:t>
      </w:r>
    </w:p>
    <w:p w14:paraId="04B6C715" w14:textId="77777777" w:rsidR="002A1874" w:rsidRPr="007A7004" w:rsidRDefault="002A1874" w:rsidP="002A1874">
      <w:pPr>
        <w:spacing w:line="240" w:lineRule="auto"/>
        <w:ind w:left="540" w:firstLine="0"/>
        <w:rPr>
          <w:rFonts w:cs="Times New Roman"/>
          <w:b/>
          <w:sz w:val="24"/>
          <w:szCs w:val="24"/>
        </w:rPr>
      </w:pPr>
    </w:p>
    <w:p w14:paraId="730029DF" w14:textId="168521DE" w:rsidR="002A1874" w:rsidRPr="007A7004" w:rsidRDefault="002A1874" w:rsidP="002A1874">
      <w:pPr>
        <w:spacing w:line="240" w:lineRule="auto"/>
        <w:ind w:left="720" w:firstLine="0"/>
        <w:rPr>
          <w:rFonts w:cs="Times New Roman"/>
          <w:sz w:val="24"/>
          <w:szCs w:val="24"/>
        </w:rPr>
      </w:pPr>
      <w:r w:rsidRPr="007A7004">
        <w:rPr>
          <w:rFonts w:cs="Times New Roman"/>
          <w:i/>
          <w:sz w:val="24"/>
          <w:szCs w:val="24"/>
        </w:rPr>
        <w:t>Evaluation of Instruction</w:t>
      </w:r>
      <w:r w:rsidRPr="007A7004">
        <w:rPr>
          <w:rFonts w:cs="Times New Roman"/>
          <w:sz w:val="24"/>
          <w:szCs w:val="24"/>
        </w:rPr>
        <w:t xml:space="preserve"> - Teach at least two lessons for summative evaluation by field supervisors. Use the </w:t>
      </w:r>
      <w:r w:rsidRPr="007A7004">
        <w:rPr>
          <w:rFonts w:cs="Times New Roman"/>
          <w:i/>
          <w:sz w:val="24"/>
          <w:szCs w:val="24"/>
        </w:rPr>
        <w:t>Internship Performance Criteria</w:t>
      </w:r>
      <w:r w:rsidRPr="007A7004">
        <w:rPr>
          <w:rFonts w:cs="Times New Roman"/>
          <w:sz w:val="24"/>
          <w:szCs w:val="24"/>
        </w:rPr>
        <w:t xml:space="preserve"> to discuss and record results</w:t>
      </w:r>
    </w:p>
    <w:p w14:paraId="68534785" w14:textId="77777777" w:rsidR="002A1874" w:rsidRPr="007A7004" w:rsidRDefault="002A1874" w:rsidP="002A1874">
      <w:pPr>
        <w:spacing w:line="240" w:lineRule="auto"/>
        <w:ind w:left="540" w:firstLine="0"/>
        <w:rPr>
          <w:rFonts w:cs="Times New Roman"/>
          <w:b/>
          <w:sz w:val="24"/>
          <w:szCs w:val="24"/>
        </w:rPr>
      </w:pPr>
    </w:p>
    <w:p w14:paraId="177FD70C" w14:textId="7F4D8A4A" w:rsidR="002A1874" w:rsidRPr="007A7004" w:rsidRDefault="002A1874" w:rsidP="002A1874">
      <w:pPr>
        <w:spacing w:line="240" w:lineRule="auto"/>
        <w:ind w:left="540" w:firstLine="0"/>
        <w:rPr>
          <w:rFonts w:cs="Times New Roman"/>
          <w:sz w:val="24"/>
          <w:szCs w:val="24"/>
        </w:rPr>
      </w:pPr>
      <w:r w:rsidRPr="007A7004">
        <w:rPr>
          <w:rFonts w:cs="Times New Roman"/>
          <w:b/>
          <w:sz w:val="24"/>
          <w:szCs w:val="24"/>
        </w:rPr>
        <w:t>Conferencing</w:t>
      </w:r>
      <w:r w:rsidRPr="007A7004">
        <w:rPr>
          <w:rFonts w:cs="Times New Roman"/>
          <w:sz w:val="24"/>
          <w:szCs w:val="24"/>
        </w:rPr>
        <w:t xml:space="preserve"> </w:t>
      </w:r>
      <w:r w:rsidR="008C0AAC" w:rsidRPr="007A7004">
        <w:rPr>
          <w:rFonts w:cs="Times New Roman"/>
          <w:b/>
          <w:sz w:val="24"/>
          <w:szCs w:val="24"/>
        </w:rPr>
        <w:t>for Improved Practice</w:t>
      </w:r>
      <w:r w:rsidR="008C0AAC" w:rsidRPr="007A7004">
        <w:rPr>
          <w:rFonts w:cs="Times New Roman"/>
          <w:sz w:val="24"/>
          <w:szCs w:val="24"/>
        </w:rPr>
        <w:t xml:space="preserve"> </w:t>
      </w:r>
      <w:r w:rsidRPr="007A7004">
        <w:rPr>
          <w:rFonts w:cs="Times New Roman"/>
          <w:sz w:val="24"/>
          <w:szCs w:val="24"/>
        </w:rPr>
        <w:t>– Conference periodically with your field supervisor and mentor teacher. Discuss areas of strength and weakness, along with performance on assessments and identify specific steps for making improvements.</w:t>
      </w:r>
      <w:r w:rsidR="008C0AAC" w:rsidRPr="007A7004">
        <w:rPr>
          <w:rFonts w:cs="Times New Roman"/>
          <w:sz w:val="24"/>
          <w:szCs w:val="24"/>
        </w:rPr>
        <w:t xml:space="preserve"> Provide timely response to field supervisor and mentor feedback, such as submitting lesson plans for inspection before observations.</w:t>
      </w:r>
    </w:p>
    <w:p w14:paraId="1E69A600" w14:textId="77777777" w:rsidR="002A1874" w:rsidRPr="004E2C33" w:rsidRDefault="002A1874" w:rsidP="002A1874">
      <w:pPr>
        <w:spacing w:line="240" w:lineRule="auto"/>
        <w:ind w:left="540" w:firstLine="0"/>
        <w:rPr>
          <w:rFonts w:cs="Times New Roman"/>
        </w:rPr>
      </w:pPr>
    </w:p>
    <w:p w14:paraId="56122225" w14:textId="77777777" w:rsidR="002A1874" w:rsidRPr="004E2C33" w:rsidRDefault="002A1874" w:rsidP="002A1874">
      <w:pPr>
        <w:shd w:val="clear" w:color="auto" w:fill="D9D9D9" w:themeFill="background1" w:themeFillShade="D9"/>
        <w:spacing w:line="240" w:lineRule="auto"/>
        <w:ind w:firstLine="0"/>
        <w:jc w:val="center"/>
        <w:rPr>
          <w:rFonts w:cs="Times New Roman"/>
          <w:b/>
        </w:rPr>
      </w:pPr>
      <w:r w:rsidRPr="004E2C33">
        <w:rPr>
          <w:rFonts w:cs="Times New Roman"/>
          <w:b/>
        </w:rPr>
        <w:t>Grading</w:t>
      </w:r>
    </w:p>
    <w:p w14:paraId="10B4BE9C" w14:textId="77777777" w:rsidR="002A1874" w:rsidRPr="004E2C33" w:rsidRDefault="002A1874" w:rsidP="002A1874">
      <w:pPr>
        <w:spacing w:line="240" w:lineRule="auto"/>
        <w:ind w:firstLine="0"/>
        <w:rPr>
          <w:rFonts w:eastAsia="Times New Roman" w:cs="Times New Roman"/>
          <w:lang w:eastAsia="en-US"/>
        </w:rPr>
      </w:pPr>
    </w:p>
    <w:p w14:paraId="01011FFF" w14:textId="52CACC28" w:rsidR="002A1874" w:rsidRPr="004E2C33" w:rsidRDefault="002A1874" w:rsidP="002A1874">
      <w:pPr>
        <w:spacing w:line="240" w:lineRule="auto"/>
        <w:ind w:firstLine="0"/>
        <w:rPr>
          <w:rFonts w:eastAsia="Times New Roman" w:cs="Times New Roman"/>
          <w:lang w:eastAsia="en-US"/>
        </w:rPr>
      </w:pPr>
      <w:r w:rsidRPr="004E2C33">
        <w:rPr>
          <w:rFonts w:eastAsia="Times New Roman" w:cs="Times New Roman"/>
          <w:lang w:eastAsia="en-US"/>
        </w:rPr>
        <w:t xml:space="preserve">Candidates receive </w:t>
      </w:r>
      <w:r w:rsidRPr="004E2C33">
        <w:rPr>
          <w:rFonts w:eastAsia="Times New Roman" w:cs="Times New Roman"/>
          <w:i/>
          <w:lang w:eastAsia="en-US"/>
        </w:rPr>
        <w:t>G</w:t>
      </w:r>
      <w:r w:rsidRPr="004E2C33">
        <w:rPr>
          <w:rFonts w:eastAsia="Times New Roman" w:cs="Times New Roman"/>
          <w:lang w:eastAsia="en-US"/>
        </w:rPr>
        <w:t xml:space="preserve"> grades until the final internship quarter. G indicates that progress is satisfactory, but carries with it no credit or grade until internship is complete. The field supervisor determines internship grades, according to </w:t>
      </w:r>
      <w:r w:rsidRPr="004E2C33">
        <w:rPr>
          <w:rFonts w:eastAsia="Times New Roman" w:cs="Times New Roman"/>
          <w:i/>
          <w:lang w:eastAsia="en-US"/>
        </w:rPr>
        <w:t>Internship Grading Criteria</w:t>
      </w:r>
      <w:r w:rsidRPr="004E2C33">
        <w:rPr>
          <w:rFonts w:eastAsia="Times New Roman" w:cs="Times New Roman"/>
          <w:lang w:eastAsia="en-US"/>
        </w:rPr>
        <w:t>. Candidates are not recommended for certification unless they earn an internship grade of B or above.</w:t>
      </w:r>
    </w:p>
    <w:p w14:paraId="23352B64" w14:textId="77777777" w:rsidR="002A1874" w:rsidRPr="004E2C33" w:rsidRDefault="002A1874" w:rsidP="002A1874">
      <w:pPr>
        <w:shd w:val="clear" w:color="auto" w:fill="FFFFFF" w:themeFill="background1"/>
        <w:spacing w:line="240" w:lineRule="auto"/>
        <w:ind w:firstLine="0"/>
        <w:rPr>
          <w:rFonts w:cs="Times New Roman"/>
          <w:i/>
        </w:rPr>
      </w:pPr>
    </w:p>
    <w:tbl>
      <w:tblPr>
        <w:tblStyle w:val="TableGrid"/>
        <w:tblW w:w="11070" w:type="dxa"/>
        <w:tblInd w:w="-61" w:type="dxa"/>
        <w:tblCellMar>
          <w:left w:w="29" w:type="dxa"/>
          <w:right w:w="29" w:type="dxa"/>
        </w:tblCellMar>
        <w:tblLook w:val="04A0" w:firstRow="1" w:lastRow="0" w:firstColumn="1" w:lastColumn="0" w:noHBand="0" w:noVBand="1"/>
      </w:tblPr>
      <w:tblGrid>
        <w:gridCol w:w="1260"/>
        <w:gridCol w:w="2160"/>
        <w:gridCol w:w="2340"/>
        <w:gridCol w:w="2340"/>
        <w:gridCol w:w="2970"/>
      </w:tblGrid>
      <w:tr w:rsidR="002A1874" w:rsidRPr="0075713C" w14:paraId="0E32E9AA" w14:textId="77777777" w:rsidTr="0075713C">
        <w:trPr>
          <w:trHeight w:val="224"/>
        </w:trPr>
        <w:tc>
          <w:tcPr>
            <w:tcW w:w="11070" w:type="dxa"/>
            <w:gridSpan w:val="5"/>
          </w:tcPr>
          <w:p w14:paraId="49CE662F" w14:textId="77777777" w:rsidR="002A1874" w:rsidRPr="0075713C" w:rsidRDefault="002A1874" w:rsidP="00954D5A">
            <w:pPr>
              <w:ind w:firstLine="0"/>
              <w:rPr>
                <w:rFonts w:eastAsia="Times New Roman" w:cs="Times New Roman"/>
                <w:i/>
                <w:lang w:eastAsia="en-US"/>
              </w:rPr>
            </w:pPr>
            <w:r w:rsidRPr="0075713C">
              <w:rPr>
                <w:rFonts w:eastAsia="Times New Roman" w:cs="Times New Roman"/>
                <w:i/>
                <w:lang w:eastAsia="en-US"/>
              </w:rPr>
              <w:t>Internship Grading Criteria</w:t>
            </w:r>
          </w:p>
        </w:tc>
      </w:tr>
      <w:tr w:rsidR="0075713C" w:rsidRPr="0075713C" w14:paraId="1B070C92" w14:textId="77777777" w:rsidTr="0075713C">
        <w:tc>
          <w:tcPr>
            <w:tcW w:w="1260" w:type="dxa"/>
          </w:tcPr>
          <w:p w14:paraId="523ACC9D" w14:textId="77777777" w:rsidR="002A1874" w:rsidRPr="0075713C" w:rsidRDefault="002A1874" w:rsidP="00954D5A">
            <w:pPr>
              <w:ind w:firstLine="0"/>
              <w:rPr>
                <w:rFonts w:cs="Times New Roman"/>
              </w:rPr>
            </w:pPr>
          </w:p>
        </w:tc>
        <w:tc>
          <w:tcPr>
            <w:tcW w:w="2160" w:type="dxa"/>
          </w:tcPr>
          <w:p w14:paraId="34C8832B" w14:textId="77777777" w:rsidR="002A1874" w:rsidRPr="0075713C" w:rsidRDefault="002A1874" w:rsidP="00954D5A">
            <w:pPr>
              <w:ind w:firstLine="0"/>
              <w:rPr>
                <w:rFonts w:cs="Times New Roman"/>
                <w:i/>
              </w:rPr>
            </w:pPr>
            <w:r w:rsidRPr="0075713C">
              <w:rPr>
                <w:rStyle w:val="Emphasis"/>
                <w:color w:val="000000"/>
              </w:rPr>
              <w:t>1 Unsatisfactory 50%</w:t>
            </w:r>
          </w:p>
        </w:tc>
        <w:tc>
          <w:tcPr>
            <w:tcW w:w="2340" w:type="dxa"/>
          </w:tcPr>
          <w:p w14:paraId="0B5CE430" w14:textId="77777777" w:rsidR="002A1874" w:rsidRPr="0075713C" w:rsidRDefault="002A1874" w:rsidP="00954D5A">
            <w:pPr>
              <w:ind w:firstLine="0"/>
              <w:rPr>
                <w:rFonts w:cs="Times New Roman"/>
                <w:i/>
              </w:rPr>
            </w:pPr>
            <w:r w:rsidRPr="0075713C">
              <w:rPr>
                <w:rStyle w:val="Emphasis"/>
                <w:color w:val="000000"/>
              </w:rPr>
              <w:t>2 Basic 80%</w:t>
            </w:r>
          </w:p>
        </w:tc>
        <w:tc>
          <w:tcPr>
            <w:tcW w:w="2340" w:type="dxa"/>
          </w:tcPr>
          <w:p w14:paraId="05AAB792" w14:textId="77777777" w:rsidR="002A1874" w:rsidRPr="0075713C" w:rsidRDefault="002A1874" w:rsidP="00954D5A">
            <w:pPr>
              <w:ind w:firstLine="0"/>
              <w:rPr>
                <w:rFonts w:cs="Times New Roman"/>
                <w:i/>
              </w:rPr>
            </w:pPr>
            <w:r w:rsidRPr="0075713C">
              <w:rPr>
                <w:rStyle w:val="Emphasis"/>
                <w:color w:val="000000"/>
              </w:rPr>
              <w:t>3</w:t>
            </w:r>
            <w:r w:rsidRPr="0075713C">
              <w:rPr>
                <w:rStyle w:val="Emphasis"/>
                <w:i w:val="0"/>
                <w:color w:val="000000"/>
              </w:rPr>
              <w:t xml:space="preserve"> </w:t>
            </w:r>
            <w:r w:rsidRPr="0075713C">
              <w:rPr>
                <w:rStyle w:val="Emphasis"/>
                <w:color w:val="000000"/>
              </w:rPr>
              <w:t>Proficient 90%</w:t>
            </w:r>
          </w:p>
        </w:tc>
        <w:tc>
          <w:tcPr>
            <w:tcW w:w="2970" w:type="dxa"/>
          </w:tcPr>
          <w:p w14:paraId="0150FD03" w14:textId="39158FF3" w:rsidR="002A1874" w:rsidRPr="0075713C" w:rsidRDefault="00FE04B1" w:rsidP="00954D5A">
            <w:pPr>
              <w:ind w:firstLine="0"/>
              <w:rPr>
                <w:rFonts w:cs="Times New Roman"/>
                <w:i/>
              </w:rPr>
            </w:pPr>
            <w:r>
              <w:rPr>
                <w:rStyle w:val="Emphasis"/>
                <w:color w:val="000000"/>
              </w:rPr>
              <w:t>4</w:t>
            </w:r>
            <w:r w:rsidR="002A1874" w:rsidRPr="0075713C">
              <w:rPr>
                <w:rStyle w:val="Emphasis"/>
                <w:color w:val="000000"/>
              </w:rPr>
              <w:t xml:space="preserve"> Distinguished 100%</w:t>
            </w:r>
          </w:p>
        </w:tc>
      </w:tr>
      <w:tr w:rsidR="0075713C" w:rsidRPr="0075713C" w14:paraId="6B372988" w14:textId="77777777" w:rsidTr="0075713C">
        <w:tc>
          <w:tcPr>
            <w:tcW w:w="1260" w:type="dxa"/>
          </w:tcPr>
          <w:p w14:paraId="7C0C5298" w14:textId="23AFB58E" w:rsidR="002A1874" w:rsidRPr="0075713C" w:rsidRDefault="00EE7A90" w:rsidP="00954D5A">
            <w:pPr>
              <w:ind w:firstLine="0"/>
              <w:rPr>
                <w:rFonts w:cs="Times New Roman"/>
              </w:rPr>
            </w:pPr>
            <w:r>
              <w:rPr>
                <w:rFonts w:cs="Times New Roman"/>
              </w:rPr>
              <w:t xml:space="preserve">Reflections </w:t>
            </w:r>
            <w:r w:rsidRPr="0075713C">
              <w:rPr>
                <w:rFonts w:cs="Times New Roman"/>
              </w:rPr>
              <w:t>10%</w:t>
            </w:r>
          </w:p>
        </w:tc>
        <w:tc>
          <w:tcPr>
            <w:tcW w:w="2160" w:type="dxa"/>
          </w:tcPr>
          <w:p w14:paraId="7FC98594" w14:textId="36A3F679" w:rsidR="002A1874" w:rsidRPr="0075713C" w:rsidRDefault="00BA2AF3" w:rsidP="00BD220F">
            <w:pPr>
              <w:ind w:firstLine="0"/>
              <w:rPr>
                <w:rFonts w:cs="Times New Roman"/>
              </w:rPr>
            </w:pPr>
            <w:r w:rsidRPr="0075713C">
              <w:rPr>
                <w:color w:val="000000"/>
              </w:rPr>
              <w:t xml:space="preserve">Content shows </w:t>
            </w:r>
            <w:r w:rsidR="00BD220F" w:rsidRPr="0075713C">
              <w:rPr>
                <w:color w:val="000000"/>
              </w:rPr>
              <w:t>n</w:t>
            </w:r>
            <w:r w:rsidR="001F3B0F" w:rsidRPr="0075713C">
              <w:rPr>
                <w:color w:val="000000"/>
              </w:rPr>
              <w:t>on-reflecti</w:t>
            </w:r>
            <w:r w:rsidRPr="0075713C">
              <w:rPr>
                <w:color w:val="000000"/>
              </w:rPr>
              <w:t>on</w:t>
            </w:r>
            <w:r w:rsidR="001F3B0F" w:rsidRPr="0075713C">
              <w:rPr>
                <w:color w:val="000000"/>
              </w:rPr>
              <w:t>; missing entries, or entries submitted all at once</w:t>
            </w:r>
          </w:p>
        </w:tc>
        <w:tc>
          <w:tcPr>
            <w:tcW w:w="2340" w:type="dxa"/>
          </w:tcPr>
          <w:p w14:paraId="71168269" w14:textId="1E93D6E4" w:rsidR="002A1874" w:rsidRPr="0075713C" w:rsidRDefault="00BA2AF3" w:rsidP="00BA2AF3">
            <w:pPr>
              <w:ind w:firstLine="0"/>
              <w:rPr>
                <w:rFonts w:cs="Times New Roman"/>
              </w:rPr>
            </w:pPr>
            <w:r w:rsidRPr="0075713C">
              <w:rPr>
                <w:rFonts w:cs="Times New Roman"/>
              </w:rPr>
              <w:t xml:space="preserve">Content shows </w:t>
            </w:r>
            <w:r w:rsidRPr="0075713C">
              <w:t>u</w:t>
            </w:r>
            <w:r w:rsidR="001F3B0F" w:rsidRPr="0075713C">
              <w:rPr>
                <w:rFonts w:cs="Times New Roman"/>
              </w:rPr>
              <w:t xml:space="preserve">nderstanding; </w:t>
            </w:r>
            <w:r w:rsidRPr="0075713C">
              <w:rPr>
                <w:rFonts w:cs="Times New Roman"/>
              </w:rPr>
              <w:t>all entries complete, a couple submitted all at once</w:t>
            </w:r>
          </w:p>
        </w:tc>
        <w:tc>
          <w:tcPr>
            <w:tcW w:w="2340" w:type="dxa"/>
          </w:tcPr>
          <w:p w14:paraId="0795FBE5" w14:textId="104F385F" w:rsidR="002A1874" w:rsidRPr="0075713C" w:rsidRDefault="00BA2AF3" w:rsidP="00BA2AF3">
            <w:pPr>
              <w:ind w:firstLine="0"/>
              <w:rPr>
                <w:rFonts w:cs="Times New Roman"/>
              </w:rPr>
            </w:pPr>
            <w:r w:rsidRPr="0075713C">
              <w:rPr>
                <w:color w:val="000000"/>
              </w:rPr>
              <w:t>Content shows r</w:t>
            </w:r>
            <w:r w:rsidR="001F3B0F" w:rsidRPr="0075713C">
              <w:rPr>
                <w:color w:val="000000"/>
              </w:rPr>
              <w:t xml:space="preserve">eflection; </w:t>
            </w:r>
            <w:r w:rsidRPr="0075713C">
              <w:rPr>
                <w:color w:val="000000"/>
              </w:rPr>
              <w:t>all entries complete, submitted over time</w:t>
            </w:r>
          </w:p>
        </w:tc>
        <w:tc>
          <w:tcPr>
            <w:tcW w:w="2970" w:type="dxa"/>
          </w:tcPr>
          <w:p w14:paraId="1FED3C83" w14:textId="1CE7705F" w:rsidR="002A1874" w:rsidRPr="0075713C" w:rsidRDefault="00BA2AF3" w:rsidP="00BA2AF3">
            <w:pPr>
              <w:ind w:firstLine="0"/>
              <w:rPr>
                <w:rFonts w:cs="Times New Roman"/>
              </w:rPr>
            </w:pPr>
            <w:r w:rsidRPr="0075713C">
              <w:rPr>
                <w:color w:val="000000"/>
              </w:rPr>
              <w:t>Content shows r</w:t>
            </w:r>
            <w:r w:rsidR="001F3B0F" w:rsidRPr="0075713C">
              <w:rPr>
                <w:color w:val="000000"/>
              </w:rPr>
              <w:t xml:space="preserve">eflection and at least </w:t>
            </w:r>
            <w:r w:rsidRPr="0075713C">
              <w:rPr>
                <w:color w:val="000000"/>
              </w:rPr>
              <w:t>two include elements of</w:t>
            </w:r>
            <w:r w:rsidR="001F3B0F" w:rsidRPr="0075713C">
              <w:rPr>
                <w:color w:val="000000"/>
              </w:rPr>
              <w:t xml:space="preserve"> </w:t>
            </w:r>
            <w:hyperlink r:id="rId15" w:history="1">
              <w:r w:rsidRPr="0075713C">
                <w:rPr>
                  <w:rStyle w:val="Hyperlink"/>
                </w:rPr>
                <w:t>c</w:t>
              </w:r>
              <w:r w:rsidR="001F3B0F" w:rsidRPr="0075713C">
                <w:rPr>
                  <w:rStyle w:val="Hyperlink"/>
                </w:rPr>
                <w:t xml:space="preserve">ritical </w:t>
              </w:r>
              <w:r w:rsidRPr="0075713C">
                <w:rPr>
                  <w:rStyle w:val="Hyperlink"/>
                </w:rPr>
                <w:t>r</w:t>
              </w:r>
              <w:r w:rsidR="001F3B0F" w:rsidRPr="0075713C">
                <w:rPr>
                  <w:rStyle w:val="Hyperlink"/>
                </w:rPr>
                <w:t>eflection</w:t>
              </w:r>
            </w:hyperlink>
            <w:r w:rsidR="001F3B0F" w:rsidRPr="0075713C">
              <w:rPr>
                <w:color w:val="000000"/>
              </w:rPr>
              <w:t>; entries submitted across time</w:t>
            </w:r>
          </w:p>
        </w:tc>
      </w:tr>
      <w:tr w:rsidR="0075713C" w:rsidRPr="0075713C" w14:paraId="57F1122F" w14:textId="77777777" w:rsidTr="0075713C">
        <w:tc>
          <w:tcPr>
            <w:tcW w:w="1260" w:type="dxa"/>
          </w:tcPr>
          <w:p w14:paraId="654ACDF0" w14:textId="79725730" w:rsidR="009A3F86" w:rsidRPr="0075713C" w:rsidRDefault="009A3F86" w:rsidP="00687BF6">
            <w:pPr>
              <w:ind w:firstLine="0"/>
              <w:rPr>
                <w:rFonts w:cs="Times New Roman"/>
              </w:rPr>
            </w:pPr>
            <w:r w:rsidRPr="0075713C">
              <w:rPr>
                <w:rFonts w:cs="Times New Roman"/>
              </w:rPr>
              <w:t>Disposition Assessment</w:t>
            </w:r>
            <w:r w:rsidR="0075713C">
              <w:rPr>
                <w:rFonts w:cs="Times New Roman"/>
              </w:rPr>
              <w:t xml:space="preserve"> </w:t>
            </w:r>
            <w:r w:rsidRPr="0075713C">
              <w:rPr>
                <w:rFonts w:cs="Times New Roman"/>
              </w:rPr>
              <w:t>3</w:t>
            </w:r>
            <w:r w:rsidR="00687BF6">
              <w:rPr>
                <w:rFonts w:cs="Times New Roman"/>
              </w:rPr>
              <w:t>0</w:t>
            </w:r>
            <w:r w:rsidRPr="0075713C">
              <w:rPr>
                <w:rFonts w:cs="Times New Roman"/>
              </w:rPr>
              <w:t>%</w:t>
            </w:r>
          </w:p>
        </w:tc>
        <w:tc>
          <w:tcPr>
            <w:tcW w:w="2160" w:type="dxa"/>
            <w:vMerge w:val="restart"/>
            <w:vAlign w:val="center"/>
          </w:tcPr>
          <w:p w14:paraId="01CB6FB8" w14:textId="6B144CF5" w:rsidR="009A3F86" w:rsidRPr="0075713C" w:rsidRDefault="009A3F86" w:rsidP="00EB7474">
            <w:pPr>
              <w:ind w:firstLine="0"/>
              <w:rPr>
                <w:rFonts w:cs="Times New Roman"/>
              </w:rPr>
            </w:pPr>
            <w:r w:rsidRPr="0075713C">
              <w:rPr>
                <w:color w:val="000000"/>
              </w:rPr>
              <w:t xml:space="preserve">Disregarded rubrics, ignored feedback, </w:t>
            </w:r>
            <w:r w:rsidR="00EB7474" w:rsidRPr="0075713C">
              <w:rPr>
                <w:color w:val="000000"/>
              </w:rPr>
              <w:t xml:space="preserve">circumvented </w:t>
            </w:r>
            <w:r w:rsidRPr="0075713C">
              <w:rPr>
                <w:color w:val="000000"/>
              </w:rPr>
              <w:t>self-regulation</w:t>
            </w:r>
            <w:r w:rsidR="00EB7474" w:rsidRPr="0075713C">
              <w:rPr>
                <w:color w:val="000000"/>
              </w:rPr>
              <w:t xml:space="preserve"> as a mechanism to improve</w:t>
            </w:r>
          </w:p>
        </w:tc>
        <w:tc>
          <w:tcPr>
            <w:tcW w:w="2340" w:type="dxa"/>
            <w:vMerge w:val="restart"/>
            <w:vAlign w:val="center"/>
          </w:tcPr>
          <w:p w14:paraId="74899F29" w14:textId="47B78788" w:rsidR="009A3F86" w:rsidRPr="0075713C" w:rsidRDefault="009A3F86" w:rsidP="00EB7474">
            <w:pPr>
              <w:ind w:firstLine="0"/>
              <w:rPr>
                <w:rFonts w:cs="Times New Roman"/>
              </w:rPr>
            </w:pPr>
            <w:r w:rsidRPr="0075713C">
              <w:rPr>
                <w:color w:val="000000"/>
              </w:rPr>
              <w:t xml:space="preserve">Attended to rubrics, generally responded to feedback, </w:t>
            </w:r>
            <w:r w:rsidR="00EB7474" w:rsidRPr="0075713C">
              <w:rPr>
                <w:color w:val="000000"/>
              </w:rPr>
              <w:t xml:space="preserve">occasionally engaged in </w:t>
            </w:r>
            <w:r w:rsidRPr="0075713C">
              <w:rPr>
                <w:color w:val="000000"/>
              </w:rPr>
              <w:t>self-regulation</w:t>
            </w:r>
          </w:p>
        </w:tc>
        <w:tc>
          <w:tcPr>
            <w:tcW w:w="2340" w:type="dxa"/>
            <w:vMerge w:val="restart"/>
            <w:vAlign w:val="center"/>
          </w:tcPr>
          <w:p w14:paraId="5EABE660" w14:textId="032569FE" w:rsidR="009A3F86" w:rsidRPr="0075713C" w:rsidRDefault="009A3F86" w:rsidP="00EB7474">
            <w:pPr>
              <w:ind w:firstLine="0"/>
              <w:rPr>
                <w:rFonts w:cs="Times New Roman"/>
              </w:rPr>
            </w:pPr>
            <w:r w:rsidRPr="0075713C">
              <w:rPr>
                <w:rFonts w:cs="Times New Roman"/>
              </w:rPr>
              <w:t xml:space="preserve">Adopted knowledge, skills, and dispositions of rubrics; internalized feedback; </w:t>
            </w:r>
            <w:r w:rsidR="00EB7474" w:rsidRPr="0075713C">
              <w:rPr>
                <w:rFonts w:cs="Times New Roman"/>
              </w:rPr>
              <w:t>consistently applied principles of</w:t>
            </w:r>
            <w:r w:rsidRPr="0075713C">
              <w:rPr>
                <w:rFonts w:cs="Times New Roman"/>
              </w:rPr>
              <w:t xml:space="preserve"> self-regulation</w:t>
            </w:r>
            <w:r w:rsidR="00EB7474" w:rsidRPr="0075713C">
              <w:rPr>
                <w:rFonts w:cs="Times New Roman"/>
              </w:rPr>
              <w:t xml:space="preserve"> to improve</w:t>
            </w:r>
          </w:p>
        </w:tc>
        <w:tc>
          <w:tcPr>
            <w:tcW w:w="2970" w:type="dxa"/>
            <w:vMerge w:val="restart"/>
            <w:vAlign w:val="center"/>
          </w:tcPr>
          <w:p w14:paraId="03B1D2CF" w14:textId="150A2B09" w:rsidR="009A3F86" w:rsidRPr="0075713C" w:rsidRDefault="00F833E2" w:rsidP="00EB7474">
            <w:pPr>
              <w:ind w:firstLine="0"/>
              <w:rPr>
                <w:rFonts w:cs="Times New Roman"/>
              </w:rPr>
            </w:pPr>
            <w:r>
              <w:rPr>
                <w:rFonts w:cs="Times New Roman"/>
              </w:rPr>
              <w:t>Internalized</w:t>
            </w:r>
            <w:r w:rsidR="009A3F86" w:rsidRPr="0075713C">
              <w:rPr>
                <w:rFonts w:cs="Times New Roman"/>
              </w:rPr>
              <w:t xml:space="preserve"> knowledge, skills, and dispositions of rubrics</w:t>
            </w:r>
            <w:r w:rsidR="00EB7474" w:rsidRPr="0075713C">
              <w:rPr>
                <w:rFonts w:cs="Times New Roman"/>
              </w:rPr>
              <w:t xml:space="preserve">, extended learning beyond assessments to transform practice through </w:t>
            </w:r>
            <w:hyperlink r:id="rId16" w:history="1">
              <w:r w:rsidR="00EB7474" w:rsidRPr="0075713C">
                <w:rPr>
                  <w:rStyle w:val="Hyperlink"/>
                  <w:rFonts w:cs="Times New Roman"/>
                </w:rPr>
                <w:t>self-regulation</w:t>
              </w:r>
            </w:hyperlink>
            <w:r w:rsidR="00EB7474" w:rsidRPr="0075713C">
              <w:rPr>
                <w:rFonts w:cs="Times New Roman"/>
              </w:rPr>
              <w:t xml:space="preserve"> to reach full potential</w:t>
            </w:r>
          </w:p>
        </w:tc>
      </w:tr>
      <w:tr w:rsidR="0075713C" w:rsidRPr="0075713C" w14:paraId="2DB59BAE" w14:textId="77777777" w:rsidTr="0075713C">
        <w:tc>
          <w:tcPr>
            <w:tcW w:w="1260" w:type="dxa"/>
          </w:tcPr>
          <w:p w14:paraId="5C0BFF12" w14:textId="50D92EDC" w:rsidR="009A3F86" w:rsidRPr="0075713C" w:rsidRDefault="00EB7474" w:rsidP="00687BF6">
            <w:pPr>
              <w:ind w:firstLine="0"/>
              <w:rPr>
                <w:rFonts w:cs="Times New Roman"/>
              </w:rPr>
            </w:pPr>
            <w:r w:rsidRPr="0075713C">
              <w:rPr>
                <w:rFonts w:cs="Times New Roman"/>
              </w:rPr>
              <w:t xml:space="preserve">Internship </w:t>
            </w:r>
            <w:r w:rsidR="009A3F86" w:rsidRPr="0075713C">
              <w:rPr>
                <w:rFonts w:cs="Times New Roman"/>
              </w:rPr>
              <w:t>Performance Criteria</w:t>
            </w:r>
            <w:r w:rsidR="0075713C">
              <w:rPr>
                <w:rFonts w:cs="Times New Roman"/>
              </w:rPr>
              <w:t xml:space="preserve"> </w:t>
            </w:r>
            <w:r w:rsidR="009A3F86" w:rsidRPr="0075713C">
              <w:rPr>
                <w:rFonts w:cs="Times New Roman"/>
              </w:rPr>
              <w:t>3</w:t>
            </w:r>
            <w:r w:rsidR="00687BF6">
              <w:rPr>
                <w:rFonts w:cs="Times New Roman"/>
              </w:rPr>
              <w:t>5</w:t>
            </w:r>
            <w:r w:rsidR="009A3F86" w:rsidRPr="0075713C">
              <w:rPr>
                <w:rFonts w:cs="Times New Roman"/>
              </w:rPr>
              <w:t>%</w:t>
            </w:r>
          </w:p>
        </w:tc>
        <w:tc>
          <w:tcPr>
            <w:tcW w:w="2160" w:type="dxa"/>
            <w:vMerge/>
          </w:tcPr>
          <w:p w14:paraId="53454AF3" w14:textId="5F492B21" w:rsidR="009A3F86" w:rsidRPr="0075713C" w:rsidRDefault="009A3F86" w:rsidP="00954D5A">
            <w:pPr>
              <w:ind w:firstLine="0"/>
              <w:rPr>
                <w:rFonts w:cs="Times New Roman"/>
              </w:rPr>
            </w:pPr>
          </w:p>
        </w:tc>
        <w:tc>
          <w:tcPr>
            <w:tcW w:w="2340" w:type="dxa"/>
            <w:vMerge/>
          </w:tcPr>
          <w:p w14:paraId="24593E52" w14:textId="76F305DE" w:rsidR="009A3F86" w:rsidRPr="0075713C" w:rsidRDefault="009A3F86" w:rsidP="00954D5A">
            <w:pPr>
              <w:ind w:firstLine="0"/>
              <w:rPr>
                <w:rFonts w:cs="Times New Roman"/>
              </w:rPr>
            </w:pPr>
          </w:p>
        </w:tc>
        <w:tc>
          <w:tcPr>
            <w:tcW w:w="2340" w:type="dxa"/>
            <w:vMerge/>
          </w:tcPr>
          <w:p w14:paraId="0EB894CD" w14:textId="0C764AB8" w:rsidR="009A3F86" w:rsidRPr="0075713C" w:rsidRDefault="009A3F86" w:rsidP="00954D5A">
            <w:pPr>
              <w:ind w:firstLine="0"/>
              <w:rPr>
                <w:rFonts w:cs="Times New Roman"/>
              </w:rPr>
            </w:pPr>
          </w:p>
        </w:tc>
        <w:tc>
          <w:tcPr>
            <w:tcW w:w="2970" w:type="dxa"/>
            <w:vMerge/>
          </w:tcPr>
          <w:p w14:paraId="5A313B1D" w14:textId="06E7BD18" w:rsidR="009A3F86" w:rsidRPr="0075713C" w:rsidRDefault="009A3F86" w:rsidP="00954D5A">
            <w:pPr>
              <w:ind w:firstLine="0"/>
              <w:rPr>
                <w:rFonts w:cs="Times New Roman"/>
              </w:rPr>
            </w:pPr>
          </w:p>
        </w:tc>
      </w:tr>
      <w:tr w:rsidR="0075713C" w:rsidRPr="0075713C" w14:paraId="10F1B7E6" w14:textId="77777777" w:rsidTr="0075713C">
        <w:tc>
          <w:tcPr>
            <w:tcW w:w="1260" w:type="dxa"/>
          </w:tcPr>
          <w:p w14:paraId="097E836D" w14:textId="07E24F43" w:rsidR="002A1874" w:rsidRPr="0075713C" w:rsidRDefault="002A1874" w:rsidP="00954D5A">
            <w:pPr>
              <w:ind w:firstLine="0"/>
              <w:rPr>
                <w:rFonts w:cs="Times New Roman"/>
              </w:rPr>
            </w:pPr>
            <w:r w:rsidRPr="0075713C">
              <w:rPr>
                <w:rFonts w:cs="Times New Roman"/>
              </w:rPr>
              <w:t>Conferencing</w:t>
            </w:r>
            <w:r w:rsidR="0075713C">
              <w:rPr>
                <w:rFonts w:cs="Times New Roman"/>
              </w:rPr>
              <w:t xml:space="preserve"> </w:t>
            </w:r>
            <w:r w:rsidR="009A3F86" w:rsidRPr="0075713C">
              <w:rPr>
                <w:rFonts w:cs="Times New Roman"/>
              </w:rPr>
              <w:t>25</w:t>
            </w:r>
            <w:r w:rsidRPr="0075713C">
              <w:rPr>
                <w:rFonts w:cs="Times New Roman"/>
              </w:rPr>
              <w:t>%</w:t>
            </w:r>
          </w:p>
        </w:tc>
        <w:tc>
          <w:tcPr>
            <w:tcW w:w="2160" w:type="dxa"/>
          </w:tcPr>
          <w:p w14:paraId="5584A71E" w14:textId="06C4834C" w:rsidR="002A1874" w:rsidRPr="0075713C" w:rsidRDefault="00DC3348" w:rsidP="0075713C">
            <w:pPr>
              <w:ind w:firstLine="0"/>
              <w:rPr>
                <w:rFonts w:cs="Times New Roman"/>
              </w:rPr>
            </w:pPr>
            <w:r w:rsidRPr="0075713C">
              <w:rPr>
                <w:color w:val="000000"/>
              </w:rPr>
              <w:t xml:space="preserve">Provided general information, made observations, </w:t>
            </w:r>
            <w:r w:rsidR="0075713C" w:rsidRPr="0075713C">
              <w:rPr>
                <w:color w:val="000000"/>
              </w:rPr>
              <w:t>identified areas for improvement</w:t>
            </w:r>
          </w:p>
        </w:tc>
        <w:tc>
          <w:tcPr>
            <w:tcW w:w="2340" w:type="dxa"/>
          </w:tcPr>
          <w:p w14:paraId="5D0BFE6B" w14:textId="4258A9AB" w:rsidR="002A1874" w:rsidRPr="0075713C" w:rsidRDefault="0075713C" w:rsidP="001A5B9D">
            <w:pPr>
              <w:ind w:firstLine="0"/>
              <w:rPr>
                <w:rFonts w:cs="Times New Roman"/>
              </w:rPr>
            </w:pPr>
            <w:r w:rsidRPr="0075713C">
              <w:rPr>
                <w:rFonts w:cs="Times New Roman"/>
              </w:rPr>
              <w:t>Some reflection, occasional evaluation, irregular analysis</w:t>
            </w:r>
            <w:r w:rsidR="001A5B9D">
              <w:rPr>
                <w:rFonts w:cs="Times New Roman"/>
              </w:rPr>
              <w:t>, sometimes provided a solution</w:t>
            </w:r>
          </w:p>
        </w:tc>
        <w:tc>
          <w:tcPr>
            <w:tcW w:w="2340" w:type="dxa"/>
          </w:tcPr>
          <w:p w14:paraId="302C2484" w14:textId="1759BFF3" w:rsidR="002A1874" w:rsidRPr="0075713C" w:rsidRDefault="0075713C" w:rsidP="001A5B9D">
            <w:pPr>
              <w:ind w:firstLine="0"/>
              <w:rPr>
                <w:rFonts w:cs="Times New Roman"/>
              </w:rPr>
            </w:pPr>
            <w:r w:rsidRPr="0075713C">
              <w:rPr>
                <w:rFonts w:cs="Times New Roman"/>
              </w:rPr>
              <w:t>Consistent reflection, frequent evaluation, systematic analysis of situations</w:t>
            </w:r>
            <w:r w:rsidR="001A5B9D">
              <w:rPr>
                <w:rFonts w:cs="Times New Roman"/>
              </w:rPr>
              <w:t>, provided solutions</w:t>
            </w:r>
          </w:p>
        </w:tc>
        <w:tc>
          <w:tcPr>
            <w:tcW w:w="2970" w:type="dxa"/>
          </w:tcPr>
          <w:p w14:paraId="2881A708" w14:textId="6044171A" w:rsidR="002A1874" w:rsidRPr="0075713C" w:rsidRDefault="00DC3348" w:rsidP="00DC3348">
            <w:pPr>
              <w:ind w:firstLine="0"/>
              <w:rPr>
                <w:rFonts w:cs="Times New Roman"/>
              </w:rPr>
            </w:pPr>
            <w:r w:rsidRPr="0075713C">
              <w:rPr>
                <w:color w:val="000000"/>
              </w:rPr>
              <w:t xml:space="preserve">Reflected, evaluated, </w:t>
            </w:r>
            <w:r w:rsidR="003F485C">
              <w:rPr>
                <w:color w:val="000000"/>
              </w:rPr>
              <w:t xml:space="preserve">and </w:t>
            </w:r>
            <w:r w:rsidRPr="0075713C">
              <w:rPr>
                <w:color w:val="000000"/>
              </w:rPr>
              <w:t>analyzed situations systematically, made judgments about performance, provided alternative solutions</w:t>
            </w:r>
          </w:p>
        </w:tc>
      </w:tr>
    </w:tbl>
    <w:p w14:paraId="2428ABCD" w14:textId="77777777" w:rsidR="002A1874" w:rsidRPr="006A78D9" w:rsidRDefault="002A1874" w:rsidP="002A1874">
      <w:pPr>
        <w:shd w:val="clear" w:color="auto" w:fill="FFFFFF" w:themeFill="background1"/>
        <w:spacing w:before="120" w:after="120" w:line="240" w:lineRule="auto"/>
        <w:ind w:firstLine="0"/>
        <w:rPr>
          <w:rFonts w:cs="Times New Roman"/>
          <w:sz w:val="24"/>
          <w:szCs w:val="24"/>
        </w:rPr>
      </w:pPr>
      <w:r w:rsidRPr="006A78D9">
        <w:rPr>
          <w:rFonts w:cs="Times New Roman"/>
          <w:sz w:val="24"/>
          <w:szCs w:val="24"/>
        </w:rPr>
        <w:lastRenderedPageBreak/>
        <w:t>Letter grade point equivalents:</w:t>
      </w:r>
    </w:p>
    <w:tbl>
      <w:tblPr>
        <w:tblW w:w="6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710"/>
        <w:gridCol w:w="1710"/>
        <w:gridCol w:w="1663"/>
      </w:tblGrid>
      <w:tr w:rsidR="002A1874" w:rsidRPr="006A78D9" w14:paraId="59208A14" w14:textId="77777777" w:rsidTr="00954D5A">
        <w:trPr>
          <w:trHeight w:val="305"/>
          <w:jc w:val="center"/>
        </w:trPr>
        <w:tc>
          <w:tcPr>
            <w:tcW w:w="1710" w:type="dxa"/>
            <w:shd w:val="clear" w:color="auto" w:fill="auto"/>
          </w:tcPr>
          <w:p w14:paraId="4753A89F"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A = 95-100%</w:t>
            </w:r>
          </w:p>
        </w:tc>
        <w:tc>
          <w:tcPr>
            <w:tcW w:w="1710" w:type="dxa"/>
            <w:shd w:val="clear" w:color="auto" w:fill="auto"/>
          </w:tcPr>
          <w:p w14:paraId="6F78AABC"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B+ = 87-90%</w:t>
            </w:r>
          </w:p>
        </w:tc>
        <w:tc>
          <w:tcPr>
            <w:tcW w:w="1710" w:type="dxa"/>
            <w:shd w:val="clear" w:color="auto" w:fill="auto"/>
          </w:tcPr>
          <w:p w14:paraId="033AD960"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C+ = 77-80%</w:t>
            </w:r>
          </w:p>
        </w:tc>
        <w:tc>
          <w:tcPr>
            <w:tcW w:w="1663" w:type="dxa"/>
            <w:shd w:val="clear" w:color="auto" w:fill="auto"/>
          </w:tcPr>
          <w:p w14:paraId="03B1DAB8"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D+ = 67-70%</w:t>
            </w:r>
          </w:p>
        </w:tc>
      </w:tr>
      <w:tr w:rsidR="002A1874" w:rsidRPr="006A78D9" w14:paraId="7A010F07" w14:textId="77777777" w:rsidTr="00954D5A">
        <w:trPr>
          <w:trHeight w:val="251"/>
          <w:jc w:val="center"/>
        </w:trPr>
        <w:tc>
          <w:tcPr>
            <w:tcW w:w="1710" w:type="dxa"/>
            <w:shd w:val="clear" w:color="auto" w:fill="auto"/>
          </w:tcPr>
          <w:p w14:paraId="505E0BCE"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A- = 90-95%</w:t>
            </w:r>
          </w:p>
        </w:tc>
        <w:tc>
          <w:tcPr>
            <w:tcW w:w="1710" w:type="dxa"/>
            <w:shd w:val="clear" w:color="auto" w:fill="auto"/>
          </w:tcPr>
          <w:p w14:paraId="42F7B3A1"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B = 83-87%</w:t>
            </w:r>
          </w:p>
        </w:tc>
        <w:tc>
          <w:tcPr>
            <w:tcW w:w="1710" w:type="dxa"/>
            <w:shd w:val="clear" w:color="auto" w:fill="auto"/>
          </w:tcPr>
          <w:p w14:paraId="33B30081"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C = 73-77%</w:t>
            </w:r>
          </w:p>
        </w:tc>
        <w:tc>
          <w:tcPr>
            <w:tcW w:w="1663" w:type="dxa"/>
            <w:shd w:val="clear" w:color="auto" w:fill="auto"/>
          </w:tcPr>
          <w:p w14:paraId="7527269B"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D = 63-67%</w:t>
            </w:r>
          </w:p>
        </w:tc>
      </w:tr>
      <w:tr w:rsidR="002A1874" w:rsidRPr="006A78D9" w14:paraId="49E9C615" w14:textId="77777777" w:rsidTr="00954D5A">
        <w:trPr>
          <w:trHeight w:val="296"/>
          <w:jc w:val="center"/>
        </w:trPr>
        <w:tc>
          <w:tcPr>
            <w:tcW w:w="1710" w:type="dxa"/>
            <w:shd w:val="clear" w:color="auto" w:fill="auto"/>
          </w:tcPr>
          <w:p w14:paraId="15AA702A" w14:textId="77777777" w:rsidR="002A1874" w:rsidRPr="006A78D9" w:rsidRDefault="002A1874" w:rsidP="00954D5A">
            <w:pPr>
              <w:spacing w:line="240" w:lineRule="auto"/>
              <w:ind w:firstLine="0"/>
              <w:rPr>
                <w:rFonts w:eastAsia="MS Mincho" w:cs="Times New Roman"/>
                <w:sz w:val="24"/>
                <w:szCs w:val="24"/>
              </w:rPr>
            </w:pPr>
          </w:p>
        </w:tc>
        <w:tc>
          <w:tcPr>
            <w:tcW w:w="1710" w:type="dxa"/>
            <w:shd w:val="clear" w:color="auto" w:fill="auto"/>
          </w:tcPr>
          <w:p w14:paraId="469DAF08"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B- = 80-83%</w:t>
            </w:r>
          </w:p>
        </w:tc>
        <w:tc>
          <w:tcPr>
            <w:tcW w:w="1710" w:type="dxa"/>
            <w:shd w:val="clear" w:color="auto" w:fill="auto"/>
          </w:tcPr>
          <w:p w14:paraId="2A50B374"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C- = 70-73%</w:t>
            </w:r>
          </w:p>
        </w:tc>
        <w:tc>
          <w:tcPr>
            <w:tcW w:w="1663" w:type="dxa"/>
            <w:shd w:val="clear" w:color="auto" w:fill="auto"/>
          </w:tcPr>
          <w:p w14:paraId="7501320B"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D- = 60-63%</w:t>
            </w:r>
          </w:p>
        </w:tc>
      </w:tr>
      <w:tr w:rsidR="002A1874" w:rsidRPr="006A78D9" w14:paraId="2B09D4AE" w14:textId="77777777" w:rsidTr="00954D5A">
        <w:trPr>
          <w:trHeight w:val="233"/>
          <w:jc w:val="center"/>
        </w:trPr>
        <w:tc>
          <w:tcPr>
            <w:tcW w:w="6793" w:type="dxa"/>
            <w:gridSpan w:val="4"/>
            <w:shd w:val="clear" w:color="auto" w:fill="auto"/>
          </w:tcPr>
          <w:p w14:paraId="2860F7A9" w14:textId="77777777" w:rsidR="002A1874" w:rsidRPr="006A78D9" w:rsidRDefault="002A1874" w:rsidP="00954D5A">
            <w:pPr>
              <w:spacing w:line="240" w:lineRule="auto"/>
              <w:ind w:firstLine="0"/>
              <w:jc w:val="right"/>
              <w:rPr>
                <w:rFonts w:eastAsia="MS Mincho" w:cs="Times New Roman"/>
                <w:sz w:val="24"/>
                <w:szCs w:val="24"/>
              </w:rPr>
            </w:pPr>
            <w:r w:rsidRPr="006A78D9">
              <w:rPr>
                <w:rFonts w:cs="Times New Roman"/>
              </w:rPr>
              <w:t>E = 60% and below</w:t>
            </w:r>
          </w:p>
        </w:tc>
      </w:tr>
    </w:tbl>
    <w:p w14:paraId="3330D939" w14:textId="77777777" w:rsidR="002A1874" w:rsidRPr="006A78D9" w:rsidRDefault="002A1874" w:rsidP="002A1874">
      <w:pPr>
        <w:spacing w:line="240" w:lineRule="auto"/>
        <w:ind w:firstLine="0"/>
        <w:rPr>
          <w:rFonts w:cs="Times New Roman"/>
          <w:sz w:val="24"/>
          <w:szCs w:val="24"/>
        </w:rPr>
      </w:pPr>
    </w:p>
    <w:p w14:paraId="740A3A84" w14:textId="77777777" w:rsidR="002A1874" w:rsidRPr="006A78D9" w:rsidRDefault="002A1874" w:rsidP="002A1874">
      <w:pPr>
        <w:shd w:val="clear" w:color="auto" w:fill="D9D9D9" w:themeFill="background1" w:themeFillShade="D9"/>
        <w:spacing w:line="240" w:lineRule="auto"/>
        <w:ind w:firstLine="0"/>
        <w:jc w:val="center"/>
        <w:rPr>
          <w:rFonts w:cs="Times New Roman"/>
          <w:b/>
          <w:sz w:val="24"/>
          <w:szCs w:val="24"/>
        </w:rPr>
      </w:pPr>
      <w:r w:rsidRPr="006A78D9">
        <w:rPr>
          <w:rFonts w:cs="Times New Roman"/>
          <w:b/>
          <w:sz w:val="24"/>
          <w:szCs w:val="24"/>
        </w:rPr>
        <w:t>Policy Notes</w:t>
      </w:r>
    </w:p>
    <w:p w14:paraId="4773DFDA" w14:textId="77777777" w:rsidR="002A1874" w:rsidRPr="006A78D9" w:rsidRDefault="002A1874" w:rsidP="002A1874">
      <w:pPr>
        <w:spacing w:before="240" w:line="240" w:lineRule="auto"/>
        <w:ind w:firstLine="0"/>
        <w:rPr>
          <w:rFonts w:cs="Times New Roman"/>
          <w:sz w:val="24"/>
          <w:szCs w:val="24"/>
        </w:rPr>
      </w:pPr>
      <w:r w:rsidRPr="006A78D9">
        <w:rPr>
          <w:rFonts w:cs="Times New Roman"/>
          <w:i/>
          <w:sz w:val="24"/>
          <w:szCs w:val="24"/>
        </w:rPr>
        <w:t>Academic integrity</w:t>
      </w:r>
      <w:r w:rsidRPr="006A78D9">
        <w:rPr>
          <w:rFonts w:cs="Times New Roman"/>
          <w:sz w:val="24"/>
          <w:szCs w:val="24"/>
        </w:rPr>
        <w:t>. The SPU Catalog describes the University’s commitment to academic integrity, which is breached by academic dishonesty of various kinds. Among these is turning in another’s work as your own and committing plagiarism, which is the copying of portions of another’s words from a published or electronic source without acknowledgement of that source. The penalty for a breach of academic integrity is a failing grade for the work in question on the first offense and a failing grade for the course as a whole with repeated offenses.</w:t>
      </w:r>
    </w:p>
    <w:p w14:paraId="435F7873" w14:textId="77777777" w:rsidR="002A1874" w:rsidRPr="006A78D9" w:rsidRDefault="002A1874" w:rsidP="002A1874">
      <w:pPr>
        <w:spacing w:line="240" w:lineRule="auto"/>
        <w:ind w:firstLine="0"/>
        <w:rPr>
          <w:rFonts w:cs="Times New Roman"/>
          <w:i/>
          <w:sz w:val="24"/>
          <w:szCs w:val="24"/>
        </w:rPr>
      </w:pPr>
    </w:p>
    <w:p w14:paraId="409CADD7" w14:textId="77777777" w:rsidR="002A1874" w:rsidRPr="006A78D9" w:rsidRDefault="002A1874" w:rsidP="002A1874">
      <w:pPr>
        <w:spacing w:line="240" w:lineRule="auto"/>
        <w:ind w:firstLine="0"/>
        <w:rPr>
          <w:rFonts w:cs="Times New Roman"/>
          <w:sz w:val="24"/>
          <w:szCs w:val="24"/>
        </w:rPr>
      </w:pPr>
      <w:r w:rsidRPr="006A78D9">
        <w:rPr>
          <w:rFonts w:cs="Times New Roman"/>
          <w:i/>
          <w:sz w:val="24"/>
          <w:szCs w:val="24"/>
        </w:rPr>
        <w:t xml:space="preserve">Assignment submission. </w:t>
      </w:r>
      <w:r w:rsidRPr="006A78D9">
        <w:rPr>
          <w:rFonts w:cs="Times New Roman"/>
          <w:sz w:val="24"/>
          <w:szCs w:val="24"/>
        </w:rPr>
        <w:t xml:space="preserve">Internship assignments are collected and evaluated in different ways. Candidates are responsible for reading assignment descriptions found on </w:t>
      </w:r>
      <w:r w:rsidRPr="006A78D9">
        <w:rPr>
          <w:rFonts w:cs="Times New Roman"/>
          <w:i/>
          <w:sz w:val="24"/>
          <w:szCs w:val="24"/>
        </w:rPr>
        <w:t>Teacher Education Students</w:t>
      </w:r>
      <w:r w:rsidRPr="006A78D9">
        <w:rPr>
          <w:rFonts w:cs="Times New Roman"/>
          <w:sz w:val="24"/>
          <w:szCs w:val="24"/>
        </w:rPr>
        <w:t xml:space="preserve"> SharePoint site and for submitting assignments on time according to the Internship Checklist. Failure to submit internship assignments on time may result in a reduced internship grade and delay in certification, or additional internship experience requirements and credit retrieval.</w:t>
      </w:r>
    </w:p>
    <w:p w14:paraId="55C5F7AE" w14:textId="77777777" w:rsidR="002A1874" w:rsidRPr="006A78D9" w:rsidRDefault="002A1874" w:rsidP="002A1874">
      <w:pPr>
        <w:spacing w:line="240" w:lineRule="auto"/>
        <w:ind w:firstLine="0"/>
        <w:rPr>
          <w:rFonts w:cs="Times New Roman"/>
          <w:i/>
          <w:sz w:val="24"/>
          <w:szCs w:val="24"/>
        </w:rPr>
      </w:pPr>
    </w:p>
    <w:p w14:paraId="26BBC19A" w14:textId="382895CC" w:rsidR="002A1874" w:rsidRPr="006A78D9" w:rsidRDefault="002A1874" w:rsidP="002A1874">
      <w:pPr>
        <w:spacing w:line="240" w:lineRule="auto"/>
        <w:ind w:firstLine="0"/>
        <w:rPr>
          <w:rFonts w:cs="Times New Roman"/>
          <w:sz w:val="24"/>
          <w:szCs w:val="24"/>
        </w:rPr>
      </w:pPr>
      <w:r w:rsidRPr="006A78D9">
        <w:rPr>
          <w:rFonts w:cs="Times New Roman"/>
          <w:i/>
          <w:sz w:val="24"/>
          <w:szCs w:val="24"/>
        </w:rPr>
        <w:t>Attendance</w:t>
      </w:r>
      <w:r w:rsidR="00E1616E">
        <w:rPr>
          <w:rFonts w:cs="Times New Roman"/>
          <w:i/>
          <w:sz w:val="24"/>
          <w:szCs w:val="24"/>
        </w:rPr>
        <w:t>.</w:t>
      </w:r>
      <w:r w:rsidR="00E1616E" w:rsidRPr="00E1616E">
        <w:rPr>
          <w:rFonts w:cs="Times New Roman"/>
          <w:i/>
          <w:sz w:val="24"/>
          <w:szCs w:val="24"/>
        </w:rPr>
        <w:t xml:space="preserve"> </w:t>
      </w:r>
      <w:r w:rsidR="00E1616E" w:rsidRPr="00E1616E">
        <w:rPr>
          <w:rFonts w:cs="Times New Roman"/>
          <w:iCs/>
          <w:sz w:val="24"/>
          <w:szCs w:val="24"/>
        </w:rPr>
        <w:t>Teacher candidates are allowed two days off per month from their internships (one “release day” and one “floater day”). In general, the release days are set aside to focus on coursework, program responsibilities, and personal health. If the suggested monthly Friday date does not work for your internship, you may schedule another date with your mentor that suits your situation better. The “floater” days are to be negotiated with your mentor as well. The total days off should not exceed two. SPU cannot require school districts to provide these release days to students who are working in districts during their internships.</w:t>
      </w:r>
      <w:r w:rsidR="00DD1D42">
        <w:rPr>
          <w:rFonts w:cs="Times New Roman"/>
          <w:sz w:val="24"/>
          <w:szCs w:val="24"/>
        </w:rPr>
        <w:t xml:space="preserve"> Candidates requesting absence from internship due to illness in excess of 10 days are expected to discuss implications with their mentor teacher, field supervisor</w:t>
      </w:r>
      <w:r w:rsidR="00666FDF">
        <w:rPr>
          <w:rFonts w:cs="Times New Roman"/>
          <w:sz w:val="24"/>
          <w:szCs w:val="24"/>
        </w:rPr>
        <w:t>,</w:t>
      </w:r>
      <w:r w:rsidR="00DD1D42">
        <w:rPr>
          <w:rFonts w:cs="Times New Roman"/>
          <w:sz w:val="24"/>
          <w:szCs w:val="24"/>
        </w:rPr>
        <w:t xml:space="preserve"> and program chair.</w:t>
      </w:r>
    </w:p>
    <w:p w14:paraId="0BFF004C" w14:textId="77777777" w:rsidR="002A1874" w:rsidRPr="006A78D9" w:rsidRDefault="002A1874" w:rsidP="002A1874">
      <w:pPr>
        <w:spacing w:line="240" w:lineRule="auto"/>
        <w:ind w:firstLine="0"/>
        <w:rPr>
          <w:rFonts w:cs="Times New Roman"/>
          <w:i/>
          <w:sz w:val="24"/>
          <w:szCs w:val="24"/>
        </w:rPr>
      </w:pPr>
    </w:p>
    <w:p w14:paraId="50BB24CC" w14:textId="77777777" w:rsidR="002A1874" w:rsidRPr="006A78D9" w:rsidRDefault="002A1874" w:rsidP="002A1874">
      <w:pPr>
        <w:spacing w:line="240" w:lineRule="auto"/>
        <w:ind w:firstLine="0"/>
        <w:rPr>
          <w:rFonts w:cs="Times New Roman"/>
          <w:sz w:val="24"/>
          <w:szCs w:val="24"/>
        </w:rPr>
      </w:pPr>
      <w:r w:rsidRPr="006A78D9">
        <w:rPr>
          <w:rFonts w:cs="Times New Roman"/>
          <w:i/>
          <w:sz w:val="24"/>
          <w:szCs w:val="24"/>
        </w:rPr>
        <w:t>Contact.</w:t>
      </w:r>
      <w:r w:rsidRPr="006A78D9">
        <w:rPr>
          <w:rFonts w:cs="Times New Roman"/>
          <w:sz w:val="24"/>
          <w:szCs w:val="24"/>
        </w:rPr>
        <w:t xml:space="preserve"> The order of contact during internship for problem solving includes 1) mentor teacher, 2) university </w:t>
      </w:r>
      <w:r>
        <w:rPr>
          <w:rFonts w:cs="Times New Roman"/>
          <w:sz w:val="24"/>
          <w:szCs w:val="24"/>
        </w:rPr>
        <w:t>field supervisor</w:t>
      </w:r>
      <w:r w:rsidRPr="006A78D9">
        <w:rPr>
          <w:rFonts w:cs="Times New Roman"/>
          <w:sz w:val="24"/>
          <w:szCs w:val="24"/>
        </w:rPr>
        <w:t xml:space="preserve">, 3) director of field placements, </w:t>
      </w:r>
      <w:r>
        <w:rPr>
          <w:rFonts w:cs="Times New Roman"/>
          <w:sz w:val="24"/>
          <w:szCs w:val="24"/>
        </w:rPr>
        <w:t xml:space="preserve">and </w:t>
      </w:r>
      <w:r w:rsidRPr="006A78D9">
        <w:rPr>
          <w:rFonts w:cs="Times New Roman"/>
          <w:sz w:val="24"/>
          <w:szCs w:val="24"/>
        </w:rPr>
        <w:t>4) program chair.</w:t>
      </w:r>
    </w:p>
    <w:p w14:paraId="367F8100" w14:textId="77777777" w:rsidR="002A1874" w:rsidRPr="006A78D9" w:rsidRDefault="002A1874" w:rsidP="002A1874">
      <w:pPr>
        <w:spacing w:line="240" w:lineRule="auto"/>
        <w:ind w:firstLine="0"/>
        <w:rPr>
          <w:rFonts w:cs="Times New Roman"/>
          <w:i/>
          <w:sz w:val="24"/>
          <w:szCs w:val="24"/>
        </w:rPr>
      </w:pPr>
    </w:p>
    <w:p w14:paraId="54849D23" w14:textId="77777777" w:rsidR="002A1874" w:rsidRPr="006A78D9" w:rsidRDefault="002A1874" w:rsidP="002A1874">
      <w:pPr>
        <w:spacing w:line="240" w:lineRule="auto"/>
        <w:ind w:firstLine="0"/>
        <w:rPr>
          <w:rFonts w:cs="Times New Roman"/>
          <w:sz w:val="24"/>
          <w:szCs w:val="24"/>
        </w:rPr>
      </w:pPr>
      <w:r w:rsidRPr="006A78D9">
        <w:rPr>
          <w:rFonts w:cs="Times New Roman"/>
          <w:i/>
          <w:sz w:val="24"/>
          <w:szCs w:val="24"/>
        </w:rPr>
        <w:t>Disability statement</w:t>
      </w:r>
      <w:r w:rsidRPr="006A78D9">
        <w:rPr>
          <w:rFonts w:cs="Times New Roman"/>
          <w:sz w:val="24"/>
          <w:szCs w:val="24"/>
        </w:rPr>
        <w:t>. In accordance with Section 504 of the Rehabilitation Act of 1973 and the Americans with Disabilities Act of 1990, students with specific disabilities that qualify that student for academic accommodations should contact Disability Support Services (DSS) in the Center for Learning. DSS in turn will send a Disability Verification Letter to the course instructor indicating what accommodations have been approved.</w:t>
      </w:r>
    </w:p>
    <w:p w14:paraId="7E8D3422" w14:textId="77777777" w:rsidR="002A1874" w:rsidRPr="006A78D9" w:rsidRDefault="002A1874" w:rsidP="002A1874">
      <w:pPr>
        <w:spacing w:line="240" w:lineRule="auto"/>
        <w:ind w:firstLine="0"/>
        <w:rPr>
          <w:rFonts w:cs="Times New Roman"/>
          <w:i/>
          <w:sz w:val="24"/>
          <w:szCs w:val="24"/>
        </w:rPr>
      </w:pPr>
    </w:p>
    <w:p w14:paraId="0A15F630" w14:textId="77777777" w:rsidR="002A1874" w:rsidRPr="006A78D9" w:rsidRDefault="002A1874" w:rsidP="002A1874">
      <w:pPr>
        <w:spacing w:line="240" w:lineRule="auto"/>
        <w:ind w:firstLine="0"/>
        <w:rPr>
          <w:rFonts w:cs="Times New Roman"/>
          <w:sz w:val="24"/>
          <w:szCs w:val="24"/>
        </w:rPr>
      </w:pPr>
      <w:r w:rsidRPr="006A78D9">
        <w:rPr>
          <w:rFonts w:cs="Times New Roman"/>
          <w:i/>
          <w:sz w:val="24"/>
          <w:szCs w:val="24"/>
        </w:rPr>
        <w:t>Diversity.</w:t>
      </w:r>
      <w:r w:rsidRPr="006A78D9">
        <w:rPr>
          <w:rFonts w:cs="Times New Roman"/>
          <w:sz w:val="24"/>
          <w:szCs w:val="24"/>
        </w:rPr>
        <w:t xml:space="preserve"> The School of Education embraces and seeks the richness that diversity brings to our learning</w:t>
      </w:r>
    </w:p>
    <w:p w14:paraId="07925067" w14:textId="77777777" w:rsidR="002A1874" w:rsidRPr="006A78D9" w:rsidRDefault="002A1874" w:rsidP="002A1874">
      <w:pPr>
        <w:spacing w:line="240" w:lineRule="auto"/>
        <w:ind w:firstLine="0"/>
        <w:rPr>
          <w:rFonts w:cs="Times New Roman"/>
          <w:sz w:val="24"/>
          <w:szCs w:val="24"/>
        </w:rPr>
      </w:pPr>
      <w:r w:rsidRPr="006A78D9">
        <w:rPr>
          <w:rFonts w:cs="Times New Roman"/>
          <w:sz w:val="24"/>
          <w:szCs w:val="24"/>
        </w:rPr>
        <w:t>community. We acknowledge that all people bear the image of God regardless of race, gender, socioeconomic status, age, religion, political history, (dis)ability, sexual orientation, language and linguistic inheritance, country of origin, past participation outside of the culture of power. Our focus is to offer and enhance opportunities to all, including those who have traditionally been underserved by and underrepresented in the institutions of our society. Our commitment is to increase the diversity of our faculty, staff, and students and to foster a hospitable climate for a diverse community reconciling all people.</w:t>
      </w:r>
    </w:p>
    <w:p w14:paraId="13234567" w14:textId="77777777" w:rsidR="002A1874" w:rsidRPr="006A78D9" w:rsidRDefault="002A1874" w:rsidP="002A1874">
      <w:pPr>
        <w:spacing w:line="240" w:lineRule="auto"/>
        <w:ind w:firstLine="0"/>
        <w:rPr>
          <w:rFonts w:cs="Times New Roman"/>
          <w:sz w:val="24"/>
          <w:szCs w:val="24"/>
        </w:rPr>
      </w:pPr>
    </w:p>
    <w:p w14:paraId="4B2A4CEB" w14:textId="77777777" w:rsidR="002A1874" w:rsidRPr="006A78D9" w:rsidRDefault="002A1874" w:rsidP="002A1874">
      <w:pPr>
        <w:spacing w:line="240" w:lineRule="auto"/>
        <w:ind w:firstLine="0"/>
        <w:rPr>
          <w:rFonts w:cs="Times New Roman"/>
          <w:sz w:val="24"/>
          <w:szCs w:val="24"/>
        </w:rPr>
      </w:pPr>
      <w:r w:rsidRPr="006A78D9">
        <w:rPr>
          <w:rFonts w:cs="Times New Roman"/>
          <w:i/>
          <w:sz w:val="24"/>
          <w:szCs w:val="24"/>
        </w:rPr>
        <w:lastRenderedPageBreak/>
        <w:t>Flexibility</w:t>
      </w:r>
      <w:r w:rsidRPr="006A78D9">
        <w:rPr>
          <w:rFonts w:cs="Times New Roman"/>
          <w:sz w:val="24"/>
          <w:szCs w:val="24"/>
        </w:rPr>
        <w:t xml:space="preserve">. The key outcomes of this course are reflected in the </w:t>
      </w:r>
      <w:r w:rsidRPr="006A78D9">
        <w:rPr>
          <w:rFonts w:cs="Times New Roman"/>
          <w:i/>
          <w:sz w:val="24"/>
          <w:szCs w:val="24"/>
        </w:rPr>
        <w:t>University Handbook</w:t>
      </w:r>
      <w:r w:rsidRPr="006A78D9">
        <w:rPr>
          <w:rFonts w:cs="Times New Roman"/>
          <w:sz w:val="24"/>
          <w:szCs w:val="24"/>
        </w:rPr>
        <w:t>. In addition, this syllabus is a robust schedule of the content for each module. However, changes to the schedule, readings, and assignments may be made over the quarter to promote learning.</w:t>
      </w:r>
    </w:p>
    <w:p w14:paraId="30D5BEAB" w14:textId="77777777" w:rsidR="002A1874" w:rsidRPr="006A78D9" w:rsidRDefault="002A1874" w:rsidP="002A1874">
      <w:pPr>
        <w:spacing w:line="240" w:lineRule="auto"/>
        <w:ind w:firstLine="0"/>
        <w:rPr>
          <w:rFonts w:cs="Times New Roman"/>
          <w:sz w:val="24"/>
          <w:szCs w:val="24"/>
        </w:rPr>
      </w:pPr>
    </w:p>
    <w:p w14:paraId="13008429" w14:textId="77777777" w:rsidR="002A1874" w:rsidRPr="006A78D9" w:rsidRDefault="002A1874" w:rsidP="002A1874">
      <w:pPr>
        <w:spacing w:line="240" w:lineRule="auto"/>
        <w:ind w:firstLine="0"/>
        <w:rPr>
          <w:rFonts w:cs="Times New Roman"/>
          <w:sz w:val="24"/>
          <w:szCs w:val="24"/>
        </w:rPr>
      </w:pPr>
      <w:r w:rsidRPr="006A78D9">
        <w:rPr>
          <w:rFonts w:cs="Times New Roman"/>
          <w:i/>
          <w:sz w:val="24"/>
          <w:szCs w:val="24"/>
        </w:rPr>
        <w:t>Inclement weather</w:t>
      </w:r>
      <w:r w:rsidRPr="006A78D9">
        <w:rPr>
          <w:rFonts w:cs="Times New Roman"/>
          <w:sz w:val="24"/>
          <w:szCs w:val="24"/>
        </w:rPr>
        <w:t>. The University maintains an Emergency Closure Hotline (206-281-2800). In the event of inclement weather or an emergency that might close the university, please call the Hotline for the most up-to-date closure information or check the SPU website. Both will be updated before 6:00 a.m. Information on evening classes, events, and athletic games will also be updated.</w:t>
      </w:r>
    </w:p>
    <w:p w14:paraId="15DACACD" w14:textId="77777777" w:rsidR="002A1874" w:rsidRPr="006A78D9" w:rsidRDefault="002A1874" w:rsidP="002A1874">
      <w:pPr>
        <w:spacing w:line="240" w:lineRule="auto"/>
        <w:ind w:firstLine="0"/>
        <w:rPr>
          <w:rFonts w:cs="Times New Roman"/>
          <w:sz w:val="24"/>
          <w:szCs w:val="24"/>
        </w:rPr>
      </w:pPr>
    </w:p>
    <w:p w14:paraId="05A2CCE7" w14:textId="77777777" w:rsidR="002A1874" w:rsidRPr="006A78D9" w:rsidRDefault="002A1874" w:rsidP="002A1874">
      <w:pPr>
        <w:spacing w:line="240" w:lineRule="auto"/>
        <w:ind w:firstLine="0"/>
        <w:rPr>
          <w:rFonts w:cs="Times New Roman"/>
          <w:sz w:val="24"/>
          <w:szCs w:val="24"/>
        </w:rPr>
      </w:pPr>
      <w:r w:rsidRPr="006A78D9">
        <w:rPr>
          <w:rFonts w:cs="Times New Roman"/>
          <w:i/>
          <w:sz w:val="24"/>
          <w:szCs w:val="24"/>
        </w:rPr>
        <w:t>Incomplete coursework</w:t>
      </w:r>
      <w:r w:rsidRPr="006A78D9">
        <w:rPr>
          <w:rFonts w:cs="Times New Roman"/>
          <w:sz w:val="24"/>
          <w:szCs w:val="24"/>
        </w:rPr>
        <w:t xml:space="preserve">. Candidates may initiate request for an incomplete grade for internship due to extended illness or significant emergencies. Incomplete grades for reasons other than extended illness or significant emergencies are assigned by the program chair. Request for an incomplete grade is evaluated by the program chair. If an incomplete grade is offered, then a completion plan will also be written and followed by the candidate. Receiving an incomplete grade qualifies for an extended internship. Candidates initiating request for an incomplete grade and extended internship are responsible for understanding policies located in the </w:t>
      </w:r>
      <w:r w:rsidRPr="006A78D9">
        <w:rPr>
          <w:rFonts w:cs="Times New Roman"/>
          <w:i/>
          <w:sz w:val="24"/>
          <w:szCs w:val="24"/>
        </w:rPr>
        <w:t xml:space="preserve">Residency Teacher Certification Handbook. </w:t>
      </w:r>
      <w:r w:rsidRPr="006A78D9">
        <w:rPr>
          <w:rFonts w:cs="Times New Roman"/>
          <w:sz w:val="24"/>
          <w:szCs w:val="24"/>
        </w:rPr>
        <w:t>Receiving incomplete grades and an extended internship may require registration for additional internship credits.</w:t>
      </w:r>
    </w:p>
    <w:p w14:paraId="519B76C2" w14:textId="77777777" w:rsidR="002A1874" w:rsidRPr="006A78D9" w:rsidRDefault="002A1874" w:rsidP="002A1874">
      <w:pPr>
        <w:spacing w:line="240" w:lineRule="auto"/>
        <w:ind w:firstLine="0"/>
        <w:rPr>
          <w:rFonts w:cs="Times New Roman"/>
          <w:sz w:val="24"/>
          <w:szCs w:val="24"/>
        </w:rPr>
      </w:pPr>
    </w:p>
    <w:p w14:paraId="5427DD32" w14:textId="74A7AE38" w:rsidR="002A1874" w:rsidRPr="006A78D9" w:rsidRDefault="002A1874" w:rsidP="002A1874">
      <w:pPr>
        <w:spacing w:line="240" w:lineRule="auto"/>
        <w:ind w:firstLine="0"/>
        <w:rPr>
          <w:rFonts w:cs="Times New Roman"/>
          <w:sz w:val="24"/>
          <w:szCs w:val="24"/>
        </w:rPr>
      </w:pPr>
      <w:r w:rsidRPr="006A78D9">
        <w:rPr>
          <w:rFonts w:cs="Times New Roman"/>
          <w:i/>
          <w:sz w:val="24"/>
          <w:szCs w:val="24"/>
        </w:rPr>
        <w:t xml:space="preserve">Number of support meetings with </w:t>
      </w:r>
      <w:r w:rsidR="00CF1FD4">
        <w:rPr>
          <w:rFonts w:cs="Times New Roman"/>
          <w:i/>
          <w:sz w:val="24"/>
          <w:szCs w:val="24"/>
        </w:rPr>
        <w:t>field supervisor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080"/>
        <w:gridCol w:w="4230"/>
        <w:gridCol w:w="4698"/>
      </w:tblGrid>
      <w:tr w:rsidR="002A1874" w:rsidRPr="006A78D9" w14:paraId="577D9A6A" w14:textId="77777777" w:rsidTr="6C4CFB5C">
        <w:tc>
          <w:tcPr>
            <w:tcW w:w="900" w:type="dxa"/>
            <w:shd w:val="clear" w:color="auto" w:fill="D9D9D9" w:themeFill="background1" w:themeFillShade="D9"/>
          </w:tcPr>
          <w:p w14:paraId="185DB683" w14:textId="77777777" w:rsidR="002A1874" w:rsidRPr="006A78D9" w:rsidRDefault="002A1874" w:rsidP="00954D5A">
            <w:pPr>
              <w:ind w:firstLine="0"/>
              <w:rPr>
                <w:rFonts w:cs="Times New Roman"/>
              </w:rPr>
            </w:pPr>
          </w:p>
        </w:tc>
        <w:tc>
          <w:tcPr>
            <w:tcW w:w="1080" w:type="dxa"/>
            <w:shd w:val="clear" w:color="auto" w:fill="D9D9D9" w:themeFill="background1" w:themeFillShade="D9"/>
          </w:tcPr>
          <w:p w14:paraId="5E2F6FEB" w14:textId="77777777" w:rsidR="002A1874" w:rsidRPr="006A78D9" w:rsidRDefault="002A1874" w:rsidP="00954D5A">
            <w:pPr>
              <w:ind w:firstLine="0"/>
              <w:rPr>
                <w:rFonts w:cs="Times New Roman"/>
              </w:rPr>
            </w:pPr>
            <w:r w:rsidRPr="006A78D9">
              <w:rPr>
                <w:rFonts w:cs="Times New Roman"/>
              </w:rPr>
              <w:t>Autumn</w:t>
            </w:r>
          </w:p>
        </w:tc>
        <w:tc>
          <w:tcPr>
            <w:tcW w:w="4230" w:type="dxa"/>
            <w:shd w:val="clear" w:color="auto" w:fill="D9D9D9" w:themeFill="background1" w:themeFillShade="D9"/>
          </w:tcPr>
          <w:p w14:paraId="5CE56A47" w14:textId="77777777" w:rsidR="002A1874" w:rsidRPr="006A78D9" w:rsidRDefault="002A1874" w:rsidP="00954D5A">
            <w:pPr>
              <w:ind w:firstLine="0"/>
              <w:rPr>
                <w:rFonts w:cs="Times New Roman"/>
              </w:rPr>
            </w:pPr>
            <w:r w:rsidRPr="006A78D9">
              <w:rPr>
                <w:rFonts w:cs="Times New Roman"/>
              </w:rPr>
              <w:t>Winter</w:t>
            </w:r>
          </w:p>
        </w:tc>
        <w:tc>
          <w:tcPr>
            <w:tcW w:w="4698" w:type="dxa"/>
            <w:shd w:val="clear" w:color="auto" w:fill="D9D9D9" w:themeFill="background1" w:themeFillShade="D9"/>
          </w:tcPr>
          <w:p w14:paraId="682B12D0" w14:textId="77777777" w:rsidR="002A1874" w:rsidRPr="006A78D9" w:rsidRDefault="002A1874" w:rsidP="00954D5A">
            <w:pPr>
              <w:ind w:firstLine="0"/>
              <w:rPr>
                <w:rFonts w:cs="Times New Roman"/>
              </w:rPr>
            </w:pPr>
            <w:r w:rsidRPr="006A78D9">
              <w:rPr>
                <w:rFonts w:cs="Times New Roman"/>
              </w:rPr>
              <w:t>Spring</w:t>
            </w:r>
          </w:p>
        </w:tc>
      </w:tr>
      <w:tr w:rsidR="002A1874" w:rsidRPr="006A78D9" w14:paraId="43A3C69B" w14:textId="77777777" w:rsidTr="6C4CFB5C">
        <w:tc>
          <w:tcPr>
            <w:tcW w:w="900" w:type="dxa"/>
          </w:tcPr>
          <w:p w14:paraId="0899C115" w14:textId="2D12670E" w:rsidR="002A1874" w:rsidRPr="006A78D9" w:rsidRDefault="6C4CFB5C" w:rsidP="00954D5A">
            <w:pPr>
              <w:ind w:firstLine="0"/>
              <w:rPr>
                <w:rFonts w:cs="Times New Roman"/>
              </w:rPr>
            </w:pPr>
            <w:r>
              <w:t>AMAT</w:t>
            </w:r>
          </w:p>
        </w:tc>
        <w:tc>
          <w:tcPr>
            <w:tcW w:w="1080" w:type="dxa"/>
          </w:tcPr>
          <w:p w14:paraId="0D90FDAD" w14:textId="6A181DBD" w:rsidR="002A1874" w:rsidRPr="006A78D9" w:rsidRDefault="00510A27" w:rsidP="00AD6F9D">
            <w:pPr>
              <w:ind w:firstLine="0"/>
              <w:rPr>
                <w:rFonts w:cs="Times New Roman"/>
              </w:rPr>
            </w:pPr>
            <w:r>
              <w:rPr>
                <w:rFonts w:cs="Times New Roman"/>
              </w:rPr>
              <w:t>4</w:t>
            </w:r>
            <w:r w:rsidR="00AD6F9D">
              <w:rPr>
                <w:rFonts w:cs="Times New Roman"/>
              </w:rPr>
              <w:t xml:space="preserve"> to 5</w:t>
            </w:r>
          </w:p>
        </w:tc>
        <w:tc>
          <w:tcPr>
            <w:tcW w:w="4230" w:type="dxa"/>
          </w:tcPr>
          <w:p w14:paraId="0E608E6C" w14:textId="24973D7B" w:rsidR="002A1874" w:rsidRPr="006A78D9" w:rsidRDefault="002A1874" w:rsidP="00954D5A">
            <w:pPr>
              <w:ind w:firstLine="0"/>
              <w:rPr>
                <w:rFonts w:cs="Times New Roman"/>
              </w:rPr>
            </w:pPr>
            <w:r w:rsidRPr="006A78D9">
              <w:rPr>
                <w:rFonts w:cs="Times New Roman"/>
              </w:rPr>
              <w:t>4</w:t>
            </w:r>
            <w:r w:rsidR="00AD6F9D">
              <w:rPr>
                <w:rFonts w:cs="Times New Roman"/>
              </w:rPr>
              <w:t xml:space="preserve"> to 5</w:t>
            </w:r>
            <w:r w:rsidRPr="006A78D9">
              <w:rPr>
                <w:rFonts w:cs="Times New Roman"/>
              </w:rPr>
              <w:t xml:space="preserve"> (</w:t>
            </w:r>
            <w:r w:rsidR="00510A27">
              <w:rPr>
                <w:rFonts w:cs="Times New Roman"/>
              </w:rPr>
              <w:t xml:space="preserve">at least </w:t>
            </w:r>
            <w:r w:rsidRPr="006A78D9">
              <w:rPr>
                <w:rFonts w:cs="Times New Roman"/>
              </w:rPr>
              <w:t xml:space="preserve">one for </w:t>
            </w:r>
            <w:r>
              <w:rPr>
                <w:rFonts w:cs="Times New Roman"/>
              </w:rPr>
              <w:t>conferencing with supervisor and mentor</w:t>
            </w:r>
            <w:r w:rsidRPr="006A78D9">
              <w:rPr>
                <w:rFonts w:cs="Times New Roman"/>
              </w:rPr>
              <w:t>)</w:t>
            </w:r>
          </w:p>
        </w:tc>
        <w:tc>
          <w:tcPr>
            <w:tcW w:w="4698" w:type="dxa"/>
          </w:tcPr>
          <w:p w14:paraId="29447E08" w14:textId="35F2C836" w:rsidR="002A1874" w:rsidRPr="006A78D9" w:rsidRDefault="00AD6F9D" w:rsidP="00AD6F9D">
            <w:pPr>
              <w:ind w:firstLine="0"/>
              <w:rPr>
                <w:rFonts w:cs="Times New Roman"/>
              </w:rPr>
            </w:pPr>
            <w:r>
              <w:rPr>
                <w:rFonts w:cs="Times New Roman"/>
              </w:rPr>
              <w:t>2 to 3</w:t>
            </w:r>
            <w:r w:rsidR="002A1874" w:rsidRPr="006A78D9">
              <w:rPr>
                <w:rFonts w:cs="Times New Roman"/>
              </w:rPr>
              <w:t xml:space="preserve"> (one </w:t>
            </w:r>
            <w:r w:rsidR="002A1874">
              <w:rPr>
                <w:rFonts w:cs="Times New Roman"/>
              </w:rPr>
              <w:t>for conferencing with supervisor and mentor</w:t>
            </w:r>
            <w:r w:rsidR="002A1874" w:rsidRPr="006A78D9">
              <w:rPr>
                <w:rFonts w:cs="Times New Roman"/>
              </w:rPr>
              <w:t>)</w:t>
            </w:r>
          </w:p>
        </w:tc>
      </w:tr>
    </w:tbl>
    <w:p w14:paraId="7D071002" w14:textId="77777777" w:rsidR="002A1874" w:rsidRPr="006A78D9" w:rsidRDefault="002A1874" w:rsidP="002A1874">
      <w:pPr>
        <w:spacing w:line="240" w:lineRule="auto"/>
        <w:ind w:firstLine="0"/>
        <w:rPr>
          <w:rFonts w:cs="Times New Roman"/>
          <w:i/>
          <w:sz w:val="24"/>
          <w:szCs w:val="24"/>
        </w:rPr>
      </w:pPr>
    </w:p>
    <w:p w14:paraId="12FE058E" w14:textId="7E4F6A9E" w:rsidR="002A1874" w:rsidRPr="006A78D9" w:rsidRDefault="002A1874" w:rsidP="002A1874">
      <w:pPr>
        <w:spacing w:line="240" w:lineRule="auto"/>
        <w:ind w:firstLine="0"/>
        <w:rPr>
          <w:rFonts w:cs="Times New Roman"/>
          <w:sz w:val="24"/>
          <w:szCs w:val="24"/>
        </w:rPr>
      </w:pPr>
      <w:r w:rsidRPr="006A78D9">
        <w:rPr>
          <w:rFonts w:cs="Times New Roman"/>
          <w:i/>
          <w:sz w:val="24"/>
          <w:szCs w:val="24"/>
        </w:rPr>
        <w:t>Internship completion.</w:t>
      </w:r>
      <w:r w:rsidRPr="006A78D9">
        <w:rPr>
          <w:rFonts w:cs="Times New Roman"/>
          <w:sz w:val="24"/>
          <w:szCs w:val="24"/>
        </w:rPr>
        <w:t xml:space="preserve"> University </w:t>
      </w:r>
      <w:r>
        <w:rPr>
          <w:rFonts w:cs="Times New Roman"/>
          <w:sz w:val="24"/>
          <w:szCs w:val="24"/>
        </w:rPr>
        <w:t>field supervisors</w:t>
      </w:r>
      <w:r w:rsidRPr="006A78D9">
        <w:rPr>
          <w:rFonts w:cs="Times New Roman"/>
          <w:sz w:val="24"/>
          <w:szCs w:val="24"/>
        </w:rPr>
        <w:t xml:space="preserve"> account for activities shown on the </w:t>
      </w:r>
      <w:r w:rsidR="00EE7A90" w:rsidRPr="00EE7A90">
        <w:rPr>
          <w:rFonts w:cs="Times New Roman"/>
          <w:i/>
          <w:sz w:val="24"/>
          <w:szCs w:val="24"/>
        </w:rPr>
        <w:t>Internship Activity Timeline for the Accelerated Program</w:t>
      </w:r>
      <w:r w:rsidR="00EE7A90">
        <w:rPr>
          <w:rFonts w:cs="Times New Roman"/>
          <w:sz w:val="24"/>
          <w:szCs w:val="24"/>
        </w:rPr>
        <w:t xml:space="preserve"> </w:t>
      </w:r>
      <w:r w:rsidRPr="006A78D9">
        <w:rPr>
          <w:rFonts w:cs="Times New Roman"/>
          <w:sz w:val="24"/>
          <w:szCs w:val="24"/>
        </w:rPr>
        <w:t xml:space="preserve">and then calculate final grades according to </w:t>
      </w:r>
      <w:r w:rsidRPr="006A78D9">
        <w:rPr>
          <w:rFonts w:eastAsia="Times New Roman" w:cs="Times New Roman"/>
          <w:i/>
          <w:sz w:val="24"/>
          <w:szCs w:val="24"/>
          <w:lang w:eastAsia="en-US"/>
        </w:rPr>
        <w:t xml:space="preserve">Internship </w:t>
      </w:r>
      <w:r>
        <w:rPr>
          <w:rFonts w:eastAsia="Times New Roman" w:cs="Times New Roman"/>
          <w:i/>
          <w:sz w:val="24"/>
          <w:szCs w:val="24"/>
          <w:lang w:eastAsia="en-US"/>
        </w:rPr>
        <w:t>Grading</w:t>
      </w:r>
      <w:r w:rsidRPr="006A78D9">
        <w:rPr>
          <w:rFonts w:eastAsia="Times New Roman" w:cs="Times New Roman"/>
          <w:i/>
          <w:sz w:val="24"/>
          <w:szCs w:val="24"/>
          <w:lang w:eastAsia="en-US"/>
        </w:rPr>
        <w:t xml:space="preserve"> Criteria</w:t>
      </w:r>
      <w:r w:rsidRPr="006A78D9">
        <w:rPr>
          <w:rFonts w:cs="Times New Roman"/>
          <w:sz w:val="24"/>
          <w:szCs w:val="24"/>
        </w:rPr>
        <w:t xml:space="preserve">. Results are delivered to program </w:t>
      </w:r>
      <w:r>
        <w:rPr>
          <w:rFonts w:cs="Times New Roman"/>
          <w:sz w:val="24"/>
          <w:szCs w:val="24"/>
        </w:rPr>
        <w:t>administrators</w:t>
      </w:r>
      <w:r w:rsidRPr="006A78D9">
        <w:rPr>
          <w:rFonts w:cs="Times New Roman"/>
          <w:sz w:val="24"/>
          <w:szCs w:val="24"/>
        </w:rPr>
        <w:t xml:space="preserve"> and recorded for final internship grades.</w:t>
      </w:r>
    </w:p>
    <w:p w14:paraId="3627D08F" w14:textId="77777777" w:rsidR="002A1874" w:rsidRPr="006A78D9" w:rsidRDefault="002A1874" w:rsidP="002A1874">
      <w:pPr>
        <w:spacing w:line="240" w:lineRule="auto"/>
        <w:ind w:firstLine="0"/>
        <w:rPr>
          <w:rFonts w:cs="Times New Roman"/>
          <w:i/>
          <w:sz w:val="24"/>
          <w:szCs w:val="24"/>
        </w:rPr>
      </w:pPr>
    </w:p>
    <w:p w14:paraId="5CA00B45" w14:textId="6AB46146" w:rsidR="00E4031E" w:rsidRPr="00EE7A90" w:rsidRDefault="00EE7A90" w:rsidP="00EE7A90">
      <w:pPr>
        <w:spacing w:line="240" w:lineRule="auto"/>
        <w:ind w:firstLine="0"/>
        <w:rPr>
          <w:rFonts w:cs="Times New Roman"/>
          <w:sz w:val="24"/>
          <w:szCs w:val="24"/>
        </w:rPr>
      </w:pPr>
      <w:r w:rsidRPr="006A78D9">
        <w:rPr>
          <w:rFonts w:cs="Times New Roman"/>
          <w:i/>
          <w:sz w:val="24"/>
          <w:szCs w:val="24"/>
        </w:rPr>
        <w:t>Withdrawal</w:t>
      </w:r>
      <w:r>
        <w:rPr>
          <w:rFonts w:cs="Times New Roman"/>
          <w:i/>
          <w:sz w:val="24"/>
          <w:szCs w:val="24"/>
        </w:rPr>
        <w:t>, Suspension, or Dismissal from Internship</w:t>
      </w:r>
      <w:r w:rsidRPr="006A78D9">
        <w:rPr>
          <w:rFonts w:cs="Times New Roman"/>
          <w:sz w:val="24"/>
          <w:szCs w:val="24"/>
        </w:rPr>
        <w:t>. Withdrawal</w:t>
      </w:r>
      <w:r>
        <w:rPr>
          <w:rFonts w:cs="Times New Roman"/>
          <w:sz w:val="24"/>
          <w:szCs w:val="24"/>
        </w:rPr>
        <w:t>, suspension, or dismissal</w:t>
      </w:r>
      <w:r w:rsidRPr="006A78D9">
        <w:rPr>
          <w:rFonts w:cs="Times New Roman"/>
          <w:sz w:val="24"/>
          <w:szCs w:val="24"/>
        </w:rPr>
        <w:t xml:space="preserve"> from internship is significant. Consequences for withdrawal</w:t>
      </w:r>
      <w:r>
        <w:rPr>
          <w:rFonts w:cs="Times New Roman"/>
          <w:sz w:val="24"/>
          <w:szCs w:val="24"/>
        </w:rPr>
        <w:t>, suspension,</w:t>
      </w:r>
      <w:r w:rsidRPr="006A78D9">
        <w:rPr>
          <w:rFonts w:cs="Times New Roman"/>
          <w:sz w:val="24"/>
          <w:szCs w:val="24"/>
        </w:rPr>
        <w:t xml:space="preserve"> </w:t>
      </w:r>
      <w:r>
        <w:rPr>
          <w:rFonts w:cs="Times New Roman"/>
          <w:sz w:val="24"/>
          <w:szCs w:val="24"/>
        </w:rPr>
        <w:t xml:space="preserve">or dismissal </w:t>
      </w:r>
      <w:r w:rsidRPr="006A78D9">
        <w:rPr>
          <w:rFonts w:cs="Times New Roman"/>
          <w:sz w:val="24"/>
          <w:szCs w:val="24"/>
        </w:rPr>
        <w:t>range from placement reassignment to removal from the program. Specific policies regarding withdrawal</w:t>
      </w:r>
      <w:r>
        <w:rPr>
          <w:rFonts w:cs="Times New Roman"/>
          <w:sz w:val="24"/>
          <w:szCs w:val="24"/>
        </w:rPr>
        <w:t>, suspension,</w:t>
      </w:r>
      <w:r w:rsidRPr="006A78D9">
        <w:rPr>
          <w:rFonts w:cs="Times New Roman"/>
          <w:sz w:val="24"/>
          <w:szCs w:val="24"/>
        </w:rPr>
        <w:t xml:space="preserve"> </w:t>
      </w:r>
      <w:r>
        <w:rPr>
          <w:rFonts w:cs="Times New Roman"/>
          <w:sz w:val="24"/>
          <w:szCs w:val="24"/>
        </w:rPr>
        <w:t xml:space="preserve">and dismissal </w:t>
      </w:r>
      <w:r w:rsidRPr="006A78D9">
        <w:rPr>
          <w:rFonts w:cs="Times New Roman"/>
          <w:sz w:val="24"/>
          <w:szCs w:val="24"/>
        </w:rPr>
        <w:t xml:space="preserve">from internship are located in the </w:t>
      </w:r>
      <w:r w:rsidRPr="006A78D9">
        <w:rPr>
          <w:rFonts w:cs="Times New Roman"/>
          <w:i/>
          <w:sz w:val="24"/>
          <w:szCs w:val="24"/>
        </w:rPr>
        <w:t>Residency Teacher Certification Handbook</w:t>
      </w:r>
      <w:r w:rsidRPr="006A78D9">
        <w:rPr>
          <w:rFonts w:cs="Times New Roman"/>
          <w:sz w:val="24"/>
          <w:szCs w:val="24"/>
        </w:rPr>
        <w:t>. Candidates are responsible for understanding withdrawal</w:t>
      </w:r>
      <w:r>
        <w:rPr>
          <w:rFonts w:cs="Times New Roman"/>
          <w:sz w:val="24"/>
          <w:szCs w:val="24"/>
        </w:rPr>
        <w:t>, suspension,</w:t>
      </w:r>
      <w:r w:rsidRPr="006A78D9">
        <w:rPr>
          <w:rFonts w:cs="Times New Roman"/>
          <w:sz w:val="24"/>
          <w:szCs w:val="24"/>
        </w:rPr>
        <w:t xml:space="preserve"> </w:t>
      </w:r>
      <w:r>
        <w:rPr>
          <w:rFonts w:cs="Times New Roman"/>
          <w:sz w:val="24"/>
          <w:szCs w:val="24"/>
        </w:rPr>
        <w:t xml:space="preserve">and dismissal </w:t>
      </w:r>
      <w:r w:rsidRPr="006A78D9">
        <w:rPr>
          <w:rFonts w:cs="Times New Roman"/>
          <w:sz w:val="24"/>
          <w:szCs w:val="24"/>
        </w:rPr>
        <w:t xml:space="preserve">policies and for communicating with 1) mentor teachers, 2) </w:t>
      </w:r>
      <w:r>
        <w:rPr>
          <w:rFonts w:cs="Times New Roman"/>
          <w:sz w:val="24"/>
          <w:szCs w:val="24"/>
        </w:rPr>
        <w:t>field supervisor</w:t>
      </w:r>
      <w:r w:rsidRPr="006A78D9">
        <w:rPr>
          <w:rFonts w:cs="Times New Roman"/>
          <w:sz w:val="24"/>
          <w:szCs w:val="24"/>
        </w:rPr>
        <w:t xml:space="preserve">, 3) </w:t>
      </w:r>
      <w:r>
        <w:rPr>
          <w:rFonts w:cs="Times New Roman"/>
          <w:sz w:val="24"/>
          <w:szCs w:val="24"/>
        </w:rPr>
        <w:t>director of</w:t>
      </w:r>
      <w:r w:rsidRPr="006A78D9">
        <w:rPr>
          <w:rFonts w:cs="Times New Roman"/>
          <w:sz w:val="24"/>
          <w:szCs w:val="24"/>
        </w:rPr>
        <w:t xml:space="preserve"> field placement</w:t>
      </w:r>
      <w:r>
        <w:rPr>
          <w:rFonts w:cs="Times New Roman"/>
          <w:sz w:val="24"/>
          <w:szCs w:val="24"/>
        </w:rPr>
        <w:t>s</w:t>
      </w:r>
      <w:r w:rsidRPr="006A78D9">
        <w:rPr>
          <w:rFonts w:cs="Times New Roman"/>
          <w:sz w:val="24"/>
          <w:szCs w:val="24"/>
        </w:rPr>
        <w:t>, and 4) the</w:t>
      </w:r>
      <w:r>
        <w:rPr>
          <w:rFonts w:cs="Times New Roman"/>
          <w:sz w:val="24"/>
          <w:szCs w:val="24"/>
        </w:rPr>
        <w:t xml:space="preserve"> program chair regarding issues of withdrawal, suspension, or dismissal from internship</w:t>
      </w:r>
      <w:r w:rsidRPr="006A78D9">
        <w:rPr>
          <w:rFonts w:cs="Times New Roman"/>
          <w:sz w:val="24"/>
          <w:szCs w:val="24"/>
        </w:rPr>
        <w:t>.</w:t>
      </w:r>
    </w:p>
    <w:sectPr w:rsidR="00E4031E" w:rsidRPr="00EE7A90" w:rsidSect="000D4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2ACD"/>
    <w:multiLevelType w:val="hybridMultilevel"/>
    <w:tmpl w:val="824C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F50B64"/>
    <w:multiLevelType w:val="hybridMultilevel"/>
    <w:tmpl w:val="74A2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14997"/>
    <w:multiLevelType w:val="multilevel"/>
    <w:tmpl w:val="C524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05CA5"/>
    <w:multiLevelType w:val="hybridMultilevel"/>
    <w:tmpl w:val="6C766362"/>
    <w:lvl w:ilvl="0" w:tplc="C1A6AF5A">
      <w:start w:val="1"/>
      <w:numFmt w:val="bullet"/>
      <w:lvlText w:val=""/>
      <w:lvlJc w:val="left"/>
      <w:pPr>
        <w:tabs>
          <w:tab w:val="num" w:pos="619"/>
        </w:tabs>
        <w:ind w:left="619" w:hanging="432"/>
      </w:pPr>
      <w:rPr>
        <w:rFonts w:ascii="Wingdings" w:hAnsi="Wingdings" w:hint="default"/>
      </w:rPr>
    </w:lvl>
    <w:lvl w:ilvl="1" w:tplc="22184E76">
      <w:numFmt w:val="bullet"/>
      <w:lvlText w:val=""/>
      <w:lvlJc w:val="left"/>
      <w:pPr>
        <w:tabs>
          <w:tab w:val="num" w:pos="2160"/>
        </w:tabs>
        <w:ind w:left="2160" w:hanging="720"/>
      </w:pPr>
      <w:rPr>
        <w:rFonts w:ascii="Wingdings" w:eastAsia="Times New Roman" w:hAnsi="Wingding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8E44201"/>
    <w:multiLevelType w:val="hybridMultilevel"/>
    <w:tmpl w:val="D7AEB36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BE50B2A"/>
    <w:multiLevelType w:val="hybridMultilevel"/>
    <w:tmpl w:val="013EFFE8"/>
    <w:lvl w:ilvl="0" w:tplc="C1A6AF5A">
      <w:start w:val="1"/>
      <w:numFmt w:val="bullet"/>
      <w:lvlText w:val=""/>
      <w:lvlJc w:val="left"/>
      <w:pPr>
        <w:tabs>
          <w:tab w:val="num" w:pos="619"/>
        </w:tabs>
        <w:ind w:left="619" w:hanging="432"/>
      </w:pPr>
      <w:rPr>
        <w:rFonts w:ascii="Wingdings" w:hAnsi="Wingdings" w:hint="default"/>
      </w:rPr>
    </w:lvl>
    <w:lvl w:ilvl="1" w:tplc="04090005">
      <w:start w:val="1"/>
      <w:numFmt w:val="bullet"/>
      <w:lvlText w:val=""/>
      <w:lvlJc w:val="left"/>
      <w:pPr>
        <w:tabs>
          <w:tab w:val="num" w:pos="2160"/>
        </w:tabs>
        <w:ind w:left="2160" w:hanging="72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5940317"/>
    <w:multiLevelType w:val="hybridMultilevel"/>
    <w:tmpl w:val="65E0A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7F08B6"/>
    <w:multiLevelType w:val="hybridMultilevel"/>
    <w:tmpl w:val="CBB80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DFD"/>
    <w:rsid w:val="000009A5"/>
    <w:rsid w:val="00001D37"/>
    <w:rsid w:val="00010D7F"/>
    <w:rsid w:val="00017302"/>
    <w:rsid w:val="00021877"/>
    <w:rsid w:val="00021A39"/>
    <w:rsid w:val="00021D24"/>
    <w:rsid w:val="000228E3"/>
    <w:rsid w:val="00022D34"/>
    <w:rsid w:val="00023FE8"/>
    <w:rsid w:val="0002572B"/>
    <w:rsid w:val="0002592C"/>
    <w:rsid w:val="00030695"/>
    <w:rsid w:val="00031104"/>
    <w:rsid w:val="0003170A"/>
    <w:rsid w:val="00033522"/>
    <w:rsid w:val="0003528D"/>
    <w:rsid w:val="00035CD0"/>
    <w:rsid w:val="00036C64"/>
    <w:rsid w:val="00036CD7"/>
    <w:rsid w:val="00042360"/>
    <w:rsid w:val="00043DF9"/>
    <w:rsid w:val="00044663"/>
    <w:rsid w:val="000457B9"/>
    <w:rsid w:val="00045ACC"/>
    <w:rsid w:val="0004743B"/>
    <w:rsid w:val="00047FC5"/>
    <w:rsid w:val="0005000F"/>
    <w:rsid w:val="0005052F"/>
    <w:rsid w:val="00050866"/>
    <w:rsid w:val="0005153A"/>
    <w:rsid w:val="00051D79"/>
    <w:rsid w:val="00055042"/>
    <w:rsid w:val="000567D7"/>
    <w:rsid w:val="00060811"/>
    <w:rsid w:val="00060A1A"/>
    <w:rsid w:val="0006222F"/>
    <w:rsid w:val="00067A6C"/>
    <w:rsid w:val="000700B2"/>
    <w:rsid w:val="000741BC"/>
    <w:rsid w:val="00074692"/>
    <w:rsid w:val="0008278F"/>
    <w:rsid w:val="0008640E"/>
    <w:rsid w:val="00090C59"/>
    <w:rsid w:val="000917B0"/>
    <w:rsid w:val="00092ABD"/>
    <w:rsid w:val="00094E6A"/>
    <w:rsid w:val="00095A4C"/>
    <w:rsid w:val="000A0681"/>
    <w:rsid w:val="000A5B78"/>
    <w:rsid w:val="000A76B2"/>
    <w:rsid w:val="000A79E8"/>
    <w:rsid w:val="000B0862"/>
    <w:rsid w:val="000B13C5"/>
    <w:rsid w:val="000B34C1"/>
    <w:rsid w:val="000B37A5"/>
    <w:rsid w:val="000B4B4F"/>
    <w:rsid w:val="000B69F9"/>
    <w:rsid w:val="000B77A0"/>
    <w:rsid w:val="000C1DEC"/>
    <w:rsid w:val="000C3355"/>
    <w:rsid w:val="000C3C8B"/>
    <w:rsid w:val="000C79B2"/>
    <w:rsid w:val="000D008E"/>
    <w:rsid w:val="000D0E51"/>
    <w:rsid w:val="000D40FE"/>
    <w:rsid w:val="000E0DB0"/>
    <w:rsid w:val="000E2058"/>
    <w:rsid w:val="000E6636"/>
    <w:rsid w:val="000E7A25"/>
    <w:rsid w:val="000F026A"/>
    <w:rsid w:val="000F2FDD"/>
    <w:rsid w:val="000F7EC3"/>
    <w:rsid w:val="0010044A"/>
    <w:rsid w:val="001013F4"/>
    <w:rsid w:val="0010417B"/>
    <w:rsid w:val="00104A2F"/>
    <w:rsid w:val="00113709"/>
    <w:rsid w:val="00114FAB"/>
    <w:rsid w:val="0011516D"/>
    <w:rsid w:val="00117B94"/>
    <w:rsid w:val="00117C9A"/>
    <w:rsid w:val="001203DE"/>
    <w:rsid w:val="00120609"/>
    <w:rsid w:val="00121B70"/>
    <w:rsid w:val="0012305B"/>
    <w:rsid w:val="00124A57"/>
    <w:rsid w:val="00126EFE"/>
    <w:rsid w:val="0013091E"/>
    <w:rsid w:val="00130FF8"/>
    <w:rsid w:val="00131AC2"/>
    <w:rsid w:val="001328CF"/>
    <w:rsid w:val="00132B6A"/>
    <w:rsid w:val="0013377B"/>
    <w:rsid w:val="00134055"/>
    <w:rsid w:val="00135338"/>
    <w:rsid w:val="001353FA"/>
    <w:rsid w:val="00135B78"/>
    <w:rsid w:val="00136038"/>
    <w:rsid w:val="001364ED"/>
    <w:rsid w:val="00136B83"/>
    <w:rsid w:val="0013760B"/>
    <w:rsid w:val="00140A1F"/>
    <w:rsid w:val="00145100"/>
    <w:rsid w:val="001473EF"/>
    <w:rsid w:val="00147FB4"/>
    <w:rsid w:val="00152934"/>
    <w:rsid w:val="00152EF4"/>
    <w:rsid w:val="00157C42"/>
    <w:rsid w:val="00157E19"/>
    <w:rsid w:val="001608E0"/>
    <w:rsid w:val="001633CD"/>
    <w:rsid w:val="00165530"/>
    <w:rsid w:val="00174861"/>
    <w:rsid w:val="00174D51"/>
    <w:rsid w:val="0017551A"/>
    <w:rsid w:val="00175896"/>
    <w:rsid w:val="00175A73"/>
    <w:rsid w:val="001762F6"/>
    <w:rsid w:val="00177E79"/>
    <w:rsid w:val="0018034D"/>
    <w:rsid w:val="00182089"/>
    <w:rsid w:val="0018242A"/>
    <w:rsid w:val="001836A1"/>
    <w:rsid w:val="0018407C"/>
    <w:rsid w:val="0019049B"/>
    <w:rsid w:val="00191C09"/>
    <w:rsid w:val="00191C68"/>
    <w:rsid w:val="0019236C"/>
    <w:rsid w:val="00192AF9"/>
    <w:rsid w:val="00193372"/>
    <w:rsid w:val="00193D1B"/>
    <w:rsid w:val="00194AE3"/>
    <w:rsid w:val="001A342E"/>
    <w:rsid w:val="001A3440"/>
    <w:rsid w:val="001A5798"/>
    <w:rsid w:val="001A5B71"/>
    <w:rsid w:val="001A5B9D"/>
    <w:rsid w:val="001A71EC"/>
    <w:rsid w:val="001B00C8"/>
    <w:rsid w:val="001B0CD5"/>
    <w:rsid w:val="001B4646"/>
    <w:rsid w:val="001B711B"/>
    <w:rsid w:val="001B7B8A"/>
    <w:rsid w:val="001C2B4F"/>
    <w:rsid w:val="001C2C2F"/>
    <w:rsid w:val="001C4B27"/>
    <w:rsid w:val="001C4FC2"/>
    <w:rsid w:val="001C6F9A"/>
    <w:rsid w:val="001D11D6"/>
    <w:rsid w:val="001D1416"/>
    <w:rsid w:val="001D1505"/>
    <w:rsid w:val="001D15BD"/>
    <w:rsid w:val="001D3296"/>
    <w:rsid w:val="001D3572"/>
    <w:rsid w:val="001D5BAE"/>
    <w:rsid w:val="001D5DF3"/>
    <w:rsid w:val="001D7A9F"/>
    <w:rsid w:val="001E232D"/>
    <w:rsid w:val="001E47DA"/>
    <w:rsid w:val="001E5670"/>
    <w:rsid w:val="001E57B7"/>
    <w:rsid w:val="001E7054"/>
    <w:rsid w:val="001E75CD"/>
    <w:rsid w:val="001F3B0F"/>
    <w:rsid w:val="001F4EA5"/>
    <w:rsid w:val="001F6A7D"/>
    <w:rsid w:val="0020494B"/>
    <w:rsid w:val="00204DE4"/>
    <w:rsid w:val="0020671D"/>
    <w:rsid w:val="002067FE"/>
    <w:rsid w:val="002100C8"/>
    <w:rsid w:val="00210F9B"/>
    <w:rsid w:val="002127E3"/>
    <w:rsid w:val="00212A84"/>
    <w:rsid w:val="00212B95"/>
    <w:rsid w:val="002147D1"/>
    <w:rsid w:val="002172B6"/>
    <w:rsid w:val="002269AD"/>
    <w:rsid w:val="002309EE"/>
    <w:rsid w:val="002323D1"/>
    <w:rsid w:val="0023359A"/>
    <w:rsid w:val="00233C16"/>
    <w:rsid w:val="00242E1C"/>
    <w:rsid w:val="00242FA0"/>
    <w:rsid w:val="00244FD1"/>
    <w:rsid w:val="00246E39"/>
    <w:rsid w:val="00247649"/>
    <w:rsid w:val="00250CB0"/>
    <w:rsid w:val="00253F21"/>
    <w:rsid w:val="002543AD"/>
    <w:rsid w:val="00256FCB"/>
    <w:rsid w:val="00260738"/>
    <w:rsid w:val="00260AC3"/>
    <w:rsid w:val="002622F3"/>
    <w:rsid w:val="00264D03"/>
    <w:rsid w:val="002703D4"/>
    <w:rsid w:val="00280020"/>
    <w:rsid w:val="00281111"/>
    <w:rsid w:val="00282D5C"/>
    <w:rsid w:val="00282DD2"/>
    <w:rsid w:val="002831E0"/>
    <w:rsid w:val="00283F1B"/>
    <w:rsid w:val="00284995"/>
    <w:rsid w:val="00296841"/>
    <w:rsid w:val="002A1874"/>
    <w:rsid w:val="002A3842"/>
    <w:rsid w:val="002A497F"/>
    <w:rsid w:val="002A4D69"/>
    <w:rsid w:val="002A503D"/>
    <w:rsid w:val="002A5A88"/>
    <w:rsid w:val="002A695D"/>
    <w:rsid w:val="002B14EF"/>
    <w:rsid w:val="002B2A86"/>
    <w:rsid w:val="002B324E"/>
    <w:rsid w:val="002B3B0E"/>
    <w:rsid w:val="002B67ED"/>
    <w:rsid w:val="002C0D36"/>
    <w:rsid w:val="002C1207"/>
    <w:rsid w:val="002C1A3D"/>
    <w:rsid w:val="002D0647"/>
    <w:rsid w:val="002D0E0B"/>
    <w:rsid w:val="002D199D"/>
    <w:rsid w:val="002D3485"/>
    <w:rsid w:val="002D4A7D"/>
    <w:rsid w:val="002D5BCB"/>
    <w:rsid w:val="002D67DA"/>
    <w:rsid w:val="002D69B6"/>
    <w:rsid w:val="002D7071"/>
    <w:rsid w:val="002D7672"/>
    <w:rsid w:val="002E0F30"/>
    <w:rsid w:val="002E4D73"/>
    <w:rsid w:val="002E78AF"/>
    <w:rsid w:val="002F0C23"/>
    <w:rsid w:val="002F155D"/>
    <w:rsid w:val="002F1E33"/>
    <w:rsid w:val="002F3A35"/>
    <w:rsid w:val="002F3AFB"/>
    <w:rsid w:val="002F3B43"/>
    <w:rsid w:val="002F4ADC"/>
    <w:rsid w:val="00303206"/>
    <w:rsid w:val="003052EC"/>
    <w:rsid w:val="00312150"/>
    <w:rsid w:val="0031226D"/>
    <w:rsid w:val="0031229F"/>
    <w:rsid w:val="003143D3"/>
    <w:rsid w:val="00314C3D"/>
    <w:rsid w:val="003177A4"/>
    <w:rsid w:val="00321D2A"/>
    <w:rsid w:val="00322DF6"/>
    <w:rsid w:val="003232E6"/>
    <w:rsid w:val="00324FBA"/>
    <w:rsid w:val="003251BA"/>
    <w:rsid w:val="00333957"/>
    <w:rsid w:val="00334169"/>
    <w:rsid w:val="0033495C"/>
    <w:rsid w:val="00334A8A"/>
    <w:rsid w:val="00335EE2"/>
    <w:rsid w:val="00337995"/>
    <w:rsid w:val="00337D02"/>
    <w:rsid w:val="00343425"/>
    <w:rsid w:val="003463D1"/>
    <w:rsid w:val="00346A1F"/>
    <w:rsid w:val="00351548"/>
    <w:rsid w:val="00353CBA"/>
    <w:rsid w:val="00357653"/>
    <w:rsid w:val="00360A11"/>
    <w:rsid w:val="0036153D"/>
    <w:rsid w:val="00363FE6"/>
    <w:rsid w:val="0036607B"/>
    <w:rsid w:val="00371517"/>
    <w:rsid w:val="003745A3"/>
    <w:rsid w:val="00377AEE"/>
    <w:rsid w:val="00381408"/>
    <w:rsid w:val="0038477F"/>
    <w:rsid w:val="00385502"/>
    <w:rsid w:val="00385917"/>
    <w:rsid w:val="00390C69"/>
    <w:rsid w:val="0039217B"/>
    <w:rsid w:val="00392459"/>
    <w:rsid w:val="0039432B"/>
    <w:rsid w:val="0039546F"/>
    <w:rsid w:val="003A0A01"/>
    <w:rsid w:val="003A1448"/>
    <w:rsid w:val="003A3616"/>
    <w:rsid w:val="003A3C40"/>
    <w:rsid w:val="003A3C67"/>
    <w:rsid w:val="003A75AC"/>
    <w:rsid w:val="003A7DF0"/>
    <w:rsid w:val="003B217C"/>
    <w:rsid w:val="003B26B6"/>
    <w:rsid w:val="003B60E9"/>
    <w:rsid w:val="003C25A9"/>
    <w:rsid w:val="003C3052"/>
    <w:rsid w:val="003C6DDE"/>
    <w:rsid w:val="003D152C"/>
    <w:rsid w:val="003D2845"/>
    <w:rsid w:val="003D28DC"/>
    <w:rsid w:val="003D66EE"/>
    <w:rsid w:val="003D7F29"/>
    <w:rsid w:val="003E13F4"/>
    <w:rsid w:val="003E30D7"/>
    <w:rsid w:val="003E5166"/>
    <w:rsid w:val="003E7919"/>
    <w:rsid w:val="003F2967"/>
    <w:rsid w:val="003F416C"/>
    <w:rsid w:val="003F485C"/>
    <w:rsid w:val="003F5967"/>
    <w:rsid w:val="003F7BBC"/>
    <w:rsid w:val="00402632"/>
    <w:rsid w:val="00407342"/>
    <w:rsid w:val="00410077"/>
    <w:rsid w:val="0041287C"/>
    <w:rsid w:val="00413194"/>
    <w:rsid w:val="004135F5"/>
    <w:rsid w:val="004138E8"/>
    <w:rsid w:val="00414416"/>
    <w:rsid w:val="004148F6"/>
    <w:rsid w:val="0041562D"/>
    <w:rsid w:val="00416250"/>
    <w:rsid w:val="00424C0B"/>
    <w:rsid w:val="00432071"/>
    <w:rsid w:val="00433799"/>
    <w:rsid w:val="00434838"/>
    <w:rsid w:val="004372BC"/>
    <w:rsid w:val="00440089"/>
    <w:rsid w:val="00440B2D"/>
    <w:rsid w:val="00441874"/>
    <w:rsid w:val="0044476C"/>
    <w:rsid w:val="00447490"/>
    <w:rsid w:val="004515D9"/>
    <w:rsid w:val="004524EC"/>
    <w:rsid w:val="00452ECD"/>
    <w:rsid w:val="00453079"/>
    <w:rsid w:val="004538FE"/>
    <w:rsid w:val="004548FF"/>
    <w:rsid w:val="00454CC2"/>
    <w:rsid w:val="00456312"/>
    <w:rsid w:val="004627B3"/>
    <w:rsid w:val="004745E9"/>
    <w:rsid w:val="00475A04"/>
    <w:rsid w:val="00480F09"/>
    <w:rsid w:val="00484028"/>
    <w:rsid w:val="00484746"/>
    <w:rsid w:val="00485292"/>
    <w:rsid w:val="004909CF"/>
    <w:rsid w:val="00490AC5"/>
    <w:rsid w:val="00494C1E"/>
    <w:rsid w:val="00496FBD"/>
    <w:rsid w:val="004A16EA"/>
    <w:rsid w:val="004A1786"/>
    <w:rsid w:val="004A1CDB"/>
    <w:rsid w:val="004A226A"/>
    <w:rsid w:val="004A2D3A"/>
    <w:rsid w:val="004A39A8"/>
    <w:rsid w:val="004A4532"/>
    <w:rsid w:val="004A69AE"/>
    <w:rsid w:val="004A6CD5"/>
    <w:rsid w:val="004B2B40"/>
    <w:rsid w:val="004B5AE2"/>
    <w:rsid w:val="004C147D"/>
    <w:rsid w:val="004C25F4"/>
    <w:rsid w:val="004C5FCC"/>
    <w:rsid w:val="004D0A0F"/>
    <w:rsid w:val="004D1D2B"/>
    <w:rsid w:val="004D39F0"/>
    <w:rsid w:val="004D5BEE"/>
    <w:rsid w:val="004D6C63"/>
    <w:rsid w:val="004E39CF"/>
    <w:rsid w:val="004E3EB9"/>
    <w:rsid w:val="004E4350"/>
    <w:rsid w:val="004E569A"/>
    <w:rsid w:val="004F02D8"/>
    <w:rsid w:val="004F24C5"/>
    <w:rsid w:val="004F2A0C"/>
    <w:rsid w:val="004F2ED5"/>
    <w:rsid w:val="004F3474"/>
    <w:rsid w:val="004F4AED"/>
    <w:rsid w:val="004F5437"/>
    <w:rsid w:val="004F5A46"/>
    <w:rsid w:val="004F5C83"/>
    <w:rsid w:val="004F5E1A"/>
    <w:rsid w:val="00501035"/>
    <w:rsid w:val="00501176"/>
    <w:rsid w:val="00501F8B"/>
    <w:rsid w:val="0050314A"/>
    <w:rsid w:val="00504DE1"/>
    <w:rsid w:val="00507E1C"/>
    <w:rsid w:val="0051096E"/>
    <w:rsid w:val="00510A27"/>
    <w:rsid w:val="0051483A"/>
    <w:rsid w:val="00516BC3"/>
    <w:rsid w:val="00516F44"/>
    <w:rsid w:val="005219AC"/>
    <w:rsid w:val="005223A7"/>
    <w:rsid w:val="0052304F"/>
    <w:rsid w:val="0052422B"/>
    <w:rsid w:val="00525C19"/>
    <w:rsid w:val="0052609B"/>
    <w:rsid w:val="005277E7"/>
    <w:rsid w:val="00532C12"/>
    <w:rsid w:val="00537DD3"/>
    <w:rsid w:val="00542D0F"/>
    <w:rsid w:val="0054350A"/>
    <w:rsid w:val="00550B61"/>
    <w:rsid w:val="00553BC0"/>
    <w:rsid w:val="005547AD"/>
    <w:rsid w:val="00554AA2"/>
    <w:rsid w:val="00556CAD"/>
    <w:rsid w:val="005618E2"/>
    <w:rsid w:val="0056415A"/>
    <w:rsid w:val="00566C44"/>
    <w:rsid w:val="00572245"/>
    <w:rsid w:val="00574B19"/>
    <w:rsid w:val="00577B7B"/>
    <w:rsid w:val="00580F70"/>
    <w:rsid w:val="00581188"/>
    <w:rsid w:val="00583A89"/>
    <w:rsid w:val="00583C10"/>
    <w:rsid w:val="005853F4"/>
    <w:rsid w:val="00585578"/>
    <w:rsid w:val="00586175"/>
    <w:rsid w:val="00587E8A"/>
    <w:rsid w:val="00593D54"/>
    <w:rsid w:val="005A4727"/>
    <w:rsid w:val="005A70DF"/>
    <w:rsid w:val="005A777E"/>
    <w:rsid w:val="005B48DF"/>
    <w:rsid w:val="005B4E94"/>
    <w:rsid w:val="005B5587"/>
    <w:rsid w:val="005B64A2"/>
    <w:rsid w:val="005B6C98"/>
    <w:rsid w:val="005B6E66"/>
    <w:rsid w:val="005C01BF"/>
    <w:rsid w:val="005C217F"/>
    <w:rsid w:val="005C317A"/>
    <w:rsid w:val="005C330F"/>
    <w:rsid w:val="005C4660"/>
    <w:rsid w:val="005C67FB"/>
    <w:rsid w:val="005D1EA5"/>
    <w:rsid w:val="005D40FB"/>
    <w:rsid w:val="005D7602"/>
    <w:rsid w:val="005E037B"/>
    <w:rsid w:val="005E12D1"/>
    <w:rsid w:val="005E2189"/>
    <w:rsid w:val="005E2D9D"/>
    <w:rsid w:val="005E3DFD"/>
    <w:rsid w:val="005E4317"/>
    <w:rsid w:val="005E5F5A"/>
    <w:rsid w:val="005E719C"/>
    <w:rsid w:val="005E747E"/>
    <w:rsid w:val="005F2130"/>
    <w:rsid w:val="005F24DB"/>
    <w:rsid w:val="005F3F49"/>
    <w:rsid w:val="005F44DE"/>
    <w:rsid w:val="005F5ACA"/>
    <w:rsid w:val="005F61F5"/>
    <w:rsid w:val="005F6BCB"/>
    <w:rsid w:val="005F6D26"/>
    <w:rsid w:val="005F74BD"/>
    <w:rsid w:val="005F7B80"/>
    <w:rsid w:val="006013F2"/>
    <w:rsid w:val="0060236C"/>
    <w:rsid w:val="00604BB8"/>
    <w:rsid w:val="006067B1"/>
    <w:rsid w:val="00607AC2"/>
    <w:rsid w:val="00611AFE"/>
    <w:rsid w:val="00612289"/>
    <w:rsid w:val="00612D36"/>
    <w:rsid w:val="00613581"/>
    <w:rsid w:val="00615C2F"/>
    <w:rsid w:val="00616008"/>
    <w:rsid w:val="006232BA"/>
    <w:rsid w:val="00623877"/>
    <w:rsid w:val="0063047A"/>
    <w:rsid w:val="00633989"/>
    <w:rsid w:val="00634F67"/>
    <w:rsid w:val="00640278"/>
    <w:rsid w:val="006404B6"/>
    <w:rsid w:val="006451C4"/>
    <w:rsid w:val="00645223"/>
    <w:rsid w:val="00653E9E"/>
    <w:rsid w:val="006566E6"/>
    <w:rsid w:val="006632B0"/>
    <w:rsid w:val="00664B60"/>
    <w:rsid w:val="00666FDF"/>
    <w:rsid w:val="006678BB"/>
    <w:rsid w:val="00674F35"/>
    <w:rsid w:val="00682E39"/>
    <w:rsid w:val="006831B6"/>
    <w:rsid w:val="006840BD"/>
    <w:rsid w:val="00685FE1"/>
    <w:rsid w:val="00687BF6"/>
    <w:rsid w:val="00687F63"/>
    <w:rsid w:val="00690961"/>
    <w:rsid w:val="00693842"/>
    <w:rsid w:val="00695303"/>
    <w:rsid w:val="00695B2F"/>
    <w:rsid w:val="00697F85"/>
    <w:rsid w:val="006A164F"/>
    <w:rsid w:val="006A3962"/>
    <w:rsid w:val="006A3DFB"/>
    <w:rsid w:val="006A5F2E"/>
    <w:rsid w:val="006A6E5E"/>
    <w:rsid w:val="006A7561"/>
    <w:rsid w:val="006A792A"/>
    <w:rsid w:val="006B0B0B"/>
    <w:rsid w:val="006B2D3A"/>
    <w:rsid w:val="006B4D2E"/>
    <w:rsid w:val="006B662B"/>
    <w:rsid w:val="006B7070"/>
    <w:rsid w:val="006C0A6B"/>
    <w:rsid w:val="006C455C"/>
    <w:rsid w:val="006C67D6"/>
    <w:rsid w:val="006C6CA5"/>
    <w:rsid w:val="006D41A9"/>
    <w:rsid w:val="006D5B71"/>
    <w:rsid w:val="006D6613"/>
    <w:rsid w:val="006D678E"/>
    <w:rsid w:val="006D6E54"/>
    <w:rsid w:val="006E0EBB"/>
    <w:rsid w:val="006E154A"/>
    <w:rsid w:val="006E6C49"/>
    <w:rsid w:val="006E6EB7"/>
    <w:rsid w:val="006F0A41"/>
    <w:rsid w:val="006F26BF"/>
    <w:rsid w:val="006F29AD"/>
    <w:rsid w:val="006F4F23"/>
    <w:rsid w:val="006F59D7"/>
    <w:rsid w:val="0070111B"/>
    <w:rsid w:val="0070171C"/>
    <w:rsid w:val="00703B62"/>
    <w:rsid w:val="00706230"/>
    <w:rsid w:val="00710C19"/>
    <w:rsid w:val="007110A7"/>
    <w:rsid w:val="00711692"/>
    <w:rsid w:val="007124E0"/>
    <w:rsid w:val="007146E1"/>
    <w:rsid w:val="0071694A"/>
    <w:rsid w:val="00721A62"/>
    <w:rsid w:val="00722C20"/>
    <w:rsid w:val="007231C7"/>
    <w:rsid w:val="007262C9"/>
    <w:rsid w:val="00726501"/>
    <w:rsid w:val="007336EF"/>
    <w:rsid w:val="00735463"/>
    <w:rsid w:val="00735DCA"/>
    <w:rsid w:val="00736523"/>
    <w:rsid w:val="007371F2"/>
    <w:rsid w:val="00737651"/>
    <w:rsid w:val="00740EE8"/>
    <w:rsid w:val="0074149C"/>
    <w:rsid w:val="007434FE"/>
    <w:rsid w:val="00744CEC"/>
    <w:rsid w:val="00747BEF"/>
    <w:rsid w:val="0075317B"/>
    <w:rsid w:val="00753BB7"/>
    <w:rsid w:val="007557A9"/>
    <w:rsid w:val="0075713C"/>
    <w:rsid w:val="007572E8"/>
    <w:rsid w:val="007577DB"/>
    <w:rsid w:val="00760000"/>
    <w:rsid w:val="00762FAC"/>
    <w:rsid w:val="007649D4"/>
    <w:rsid w:val="007708FB"/>
    <w:rsid w:val="00772423"/>
    <w:rsid w:val="00786C85"/>
    <w:rsid w:val="00787218"/>
    <w:rsid w:val="00787A43"/>
    <w:rsid w:val="007902C7"/>
    <w:rsid w:val="007907C5"/>
    <w:rsid w:val="007908A5"/>
    <w:rsid w:val="007A1C22"/>
    <w:rsid w:val="007A4B27"/>
    <w:rsid w:val="007A59BD"/>
    <w:rsid w:val="007A7004"/>
    <w:rsid w:val="007A76CB"/>
    <w:rsid w:val="007B0D43"/>
    <w:rsid w:val="007B1151"/>
    <w:rsid w:val="007B13A7"/>
    <w:rsid w:val="007B144F"/>
    <w:rsid w:val="007B165B"/>
    <w:rsid w:val="007B4DF4"/>
    <w:rsid w:val="007B68EC"/>
    <w:rsid w:val="007B69F3"/>
    <w:rsid w:val="007B6DB6"/>
    <w:rsid w:val="007C0DD8"/>
    <w:rsid w:val="007C3474"/>
    <w:rsid w:val="007C4D84"/>
    <w:rsid w:val="007C7EA4"/>
    <w:rsid w:val="007C7FF9"/>
    <w:rsid w:val="007D1416"/>
    <w:rsid w:val="007D2048"/>
    <w:rsid w:val="007E0625"/>
    <w:rsid w:val="007E43C7"/>
    <w:rsid w:val="007F1802"/>
    <w:rsid w:val="007F212A"/>
    <w:rsid w:val="007F2C20"/>
    <w:rsid w:val="00800BEF"/>
    <w:rsid w:val="00802BD0"/>
    <w:rsid w:val="008038E3"/>
    <w:rsid w:val="00804B13"/>
    <w:rsid w:val="00805ED0"/>
    <w:rsid w:val="008100C4"/>
    <w:rsid w:val="008110D6"/>
    <w:rsid w:val="0081448F"/>
    <w:rsid w:val="00814982"/>
    <w:rsid w:val="0082156B"/>
    <w:rsid w:val="00825C0B"/>
    <w:rsid w:val="00832237"/>
    <w:rsid w:val="008324B8"/>
    <w:rsid w:val="00832BB5"/>
    <w:rsid w:val="008370DD"/>
    <w:rsid w:val="008404FB"/>
    <w:rsid w:val="00840DCF"/>
    <w:rsid w:val="00840F6B"/>
    <w:rsid w:val="008418DD"/>
    <w:rsid w:val="0084290F"/>
    <w:rsid w:val="00842CFD"/>
    <w:rsid w:val="0084444E"/>
    <w:rsid w:val="0084497C"/>
    <w:rsid w:val="00851148"/>
    <w:rsid w:val="00853AF4"/>
    <w:rsid w:val="0085581E"/>
    <w:rsid w:val="008574F5"/>
    <w:rsid w:val="0086012B"/>
    <w:rsid w:val="00861266"/>
    <w:rsid w:val="00864128"/>
    <w:rsid w:val="00864499"/>
    <w:rsid w:val="00866B40"/>
    <w:rsid w:val="0087338E"/>
    <w:rsid w:val="008736CA"/>
    <w:rsid w:val="0087788C"/>
    <w:rsid w:val="008803FF"/>
    <w:rsid w:val="008819EE"/>
    <w:rsid w:val="00882EA6"/>
    <w:rsid w:val="00885DD3"/>
    <w:rsid w:val="0089124E"/>
    <w:rsid w:val="00891DF6"/>
    <w:rsid w:val="00893DDE"/>
    <w:rsid w:val="008952DD"/>
    <w:rsid w:val="00897F23"/>
    <w:rsid w:val="00897F45"/>
    <w:rsid w:val="008A129F"/>
    <w:rsid w:val="008A289B"/>
    <w:rsid w:val="008A40EF"/>
    <w:rsid w:val="008A4C7E"/>
    <w:rsid w:val="008A5FCC"/>
    <w:rsid w:val="008A6181"/>
    <w:rsid w:val="008A7849"/>
    <w:rsid w:val="008A7B75"/>
    <w:rsid w:val="008B09AB"/>
    <w:rsid w:val="008B3322"/>
    <w:rsid w:val="008B7585"/>
    <w:rsid w:val="008C0AAC"/>
    <w:rsid w:val="008C2DFC"/>
    <w:rsid w:val="008C7DAA"/>
    <w:rsid w:val="008D3015"/>
    <w:rsid w:val="008D436D"/>
    <w:rsid w:val="008D4979"/>
    <w:rsid w:val="008D4A19"/>
    <w:rsid w:val="008D68B4"/>
    <w:rsid w:val="008D76A1"/>
    <w:rsid w:val="008E15D4"/>
    <w:rsid w:val="008E172D"/>
    <w:rsid w:val="008E251C"/>
    <w:rsid w:val="008E3ACA"/>
    <w:rsid w:val="008F0862"/>
    <w:rsid w:val="008F129C"/>
    <w:rsid w:val="008F34BC"/>
    <w:rsid w:val="00900B5E"/>
    <w:rsid w:val="0090257B"/>
    <w:rsid w:val="009044D3"/>
    <w:rsid w:val="009048A3"/>
    <w:rsid w:val="00904B8D"/>
    <w:rsid w:val="00907440"/>
    <w:rsid w:val="00910D81"/>
    <w:rsid w:val="009114D0"/>
    <w:rsid w:val="00920194"/>
    <w:rsid w:val="00921814"/>
    <w:rsid w:val="00922E21"/>
    <w:rsid w:val="009230AF"/>
    <w:rsid w:val="009237CB"/>
    <w:rsid w:val="0092581F"/>
    <w:rsid w:val="00925F72"/>
    <w:rsid w:val="009263ED"/>
    <w:rsid w:val="0093060D"/>
    <w:rsid w:val="009317C9"/>
    <w:rsid w:val="00932D91"/>
    <w:rsid w:val="009343DE"/>
    <w:rsid w:val="0093522D"/>
    <w:rsid w:val="00940E94"/>
    <w:rsid w:val="009455EA"/>
    <w:rsid w:val="00946273"/>
    <w:rsid w:val="00947763"/>
    <w:rsid w:val="0094798A"/>
    <w:rsid w:val="009526D8"/>
    <w:rsid w:val="0095457D"/>
    <w:rsid w:val="00954DA2"/>
    <w:rsid w:val="00954E63"/>
    <w:rsid w:val="00957EA9"/>
    <w:rsid w:val="00960017"/>
    <w:rsid w:val="00963BD6"/>
    <w:rsid w:val="009730D1"/>
    <w:rsid w:val="00980065"/>
    <w:rsid w:val="00980877"/>
    <w:rsid w:val="00980A92"/>
    <w:rsid w:val="009827E5"/>
    <w:rsid w:val="0098512E"/>
    <w:rsid w:val="00985C64"/>
    <w:rsid w:val="00986489"/>
    <w:rsid w:val="0098778B"/>
    <w:rsid w:val="00987FF2"/>
    <w:rsid w:val="00992369"/>
    <w:rsid w:val="00992B16"/>
    <w:rsid w:val="009A0EFB"/>
    <w:rsid w:val="009A13D2"/>
    <w:rsid w:val="009A1878"/>
    <w:rsid w:val="009A1B48"/>
    <w:rsid w:val="009A3F86"/>
    <w:rsid w:val="009A745A"/>
    <w:rsid w:val="009B0D3E"/>
    <w:rsid w:val="009B2B2D"/>
    <w:rsid w:val="009B5F7A"/>
    <w:rsid w:val="009C08C9"/>
    <w:rsid w:val="009C7A37"/>
    <w:rsid w:val="009D1CAB"/>
    <w:rsid w:val="009D56E0"/>
    <w:rsid w:val="009D69E7"/>
    <w:rsid w:val="009F18E2"/>
    <w:rsid w:val="009F46B4"/>
    <w:rsid w:val="009F5777"/>
    <w:rsid w:val="009F77D1"/>
    <w:rsid w:val="00A00365"/>
    <w:rsid w:val="00A03A2F"/>
    <w:rsid w:val="00A058A7"/>
    <w:rsid w:val="00A06442"/>
    <w:rsid w:val="00A071C0"/>
    <w:rsid w:val="00A108D3"/>
    <w:rsid w:val="00A11B50"/>
    <w:rsid w:val="00A12E9A"/>
    <w:rsid w:val="00A149D0"/>
    <w:rsid w:val="00A21534"/>
    <w:rsid w:val="00A24151"/>
    <w:rsid w:val="00A24328"/>
    <w:rsid w:val="00A2453E"/>
    <w:rsid w:val="00A2664E"/>
    <w:rsid w:val="00A30CBC"/>
    <w:rsid w:val="00A30FA9"/>
    <w:rsid w:val="00A31046"/>
    <w:rsid w:val="00A37E73"/>
    <w:rsid w:val="00A43C2D"/>
    <w:rsid w:val="00A44BAA"/>
    <w:rsid w:val="00A44C4E"/>
    <w:rsid w:val="00A44C6D"/>
    <w:rsid w:val="00A472E6"/>
    <w:rsid w:val="00A47D97"/>
    <w:rsid w:val="00A52201"/>
    <w:rsid w:val="00A53981"/>
    <w:rsid w:val="00A54FB7"/>
    <w:rsid w:val="00A57BBC"/>
    <w:rsid w:val="00A6227D"/>
    <w:rsid w:val="00A62414"/>
    <w:rsid w:val="00A63864"/>
    <w:rsid w:val="00A647A0"/>
    <w:rsid w:val="00A70982"/>
    <w:rsid w:val="00A72AA7"/>
    <w:rsid w:val="00A73837"/>
    <w:rsid w:val="00A74B7B"/>
    <w:rsid w:val="00A74BBF"/>
    <w:rsid w:val="00A83183"/>
    <w:rsid w:val="00A8335B"/>
    <w:rsid w:val="00A84E7D"/>
    <w:rsid w:val="00A863C4"/>
    <w:rsid w:val="00A863F0"/>
    <w:rsid w:val="00A94E58"/>
    <w:rsid w:val="00A9760E"/>
    <w:rsid w:val="00AA0B1C"/>
    <w:rsid w:val="00AA0C59"/>
    <w:rsid w:val="00AA1E0A"/>
    <w:rsid w:val="00AA2497"/>
    <w:rsid w:val="00AA34D2"/>
    <w:rsid w:val="00AA3FAF"/>
    <w:rsid w:val="00AB06F6"/>
    <w:rsid w:val="00AB159A"/>
    <w:rsid w:val="00AB272D"/>
    <w:rsid w:val="00AB4FBF"/>
    <w:rsid w:val="00AB700F"/>
    <w:rsid w:val="00AC581E"/>
    <w:rsid w:val="00AC78D5"/>
    <w:rsid w:val="00AD1290"/>
    <w:rsid w:val="00AD2AF1"/>
    <w:rsid w:val="00AD32E4"/>
    <w:rsid w:val="00AD4A4D"/>
    <w:rsid w:val="00AD6F9D"/>
    <w:rsid w:val="00AD7F83"/>
    <w:rsid w:val="00AE1168"/>
    <w:rsid w:val="00AE1373"/>
    <w:rsid w:val="00AE1374"/>
    <w:rsid w:val="00AE3072"/>
    <w:rsid w:val="00AE30A0"/>
    <w:rsid w:val="00AE58E6"/>
    <w:rsid w:val="00AE6483"/>
    <w:rsid w:val="00AF0DD1"/>
    <w:rsid w:val="00AF20A0"/>
    <w:rsid w:val="00AF5165"/>
    <w:rsid w:val="00B03865"/>
    <w:rsid w:val="00B04890"/>
    <w:rsid w:val="00B054B5"/>
    <w:rsid w:val="00B07BD2"/>
    <w:rsid w:val="00B11D69"/>
    <w:rsid w:val="00B126E9"/>
    <w:rsid w:val="00B1583F"/>
    <w:rsid w:val="00B16114"/>
    <w:rsid w:val="00B168AB"/>
    <w:rsid w:val="00B22188"/>
    <w:rsid w:val="00B23670"/>
    <w:rsid w:val="00B2786A"/>
    <w:rsid w:val="00B34BCB"/>
    <w:rsid w:val="00B35607"/>
    <w:rsid w:val="00B357CB"/>
    <w:rsid w:val="00B36200"/>
    <w:rsid w:val="00B403DB"/>
    <w:rsid w:val="00B42D3A"/>
    <w:rsid w:val="00B50BB4"/>
    <w:rsid w:val="00B51A50"/>
    <w:rsid w:val="00B553F8"/>
    <w:rsid w:val="00B55C29"/>
    <w:rsid w:val="00B56E6D"/>
    <w:rsid w:val="00B56ED0"/>
    <w:rsid w:val="00B60E8D"/>
    <w:rsid w:val="00B6646E"/>
    <w:rsid w:val="00B66501"/>
    <w:rsid w:val="00B67DDF"/>
    <w:rsid w:val="00B706F2"/>
    <w:rsid w:val="00B72AB1"/>
    <w:rsid w:val="00B73DBF"/>
    <w:rsid w:val="00B75127"/>
    <w:rsid w:val="00B75702"/>
    <w:rsid w:val="00B77D90"/>
    <w:rsid w:val="00B83D3E"/>
    <w:rsid w:val="00B84C26"/>
    <w:rsid w:val="00B97D40"/>
    <w:rsid w:val="00BA2AF3"/>
    <w:rsid w:val="00BA3163"/>
    <w:rsid w:val="00BA6F11"/>
    <w:rsid w:val="00BB0A22"/>
    <w:rsid w:val="00BB119E"/>
    <w:rsid w:val="00BB4DC9"/>
    <w:rsid w:val="00BB4F77"/>
    <w:rsid w:val="00BB5CB3"/>
    <w:rsid w:val="00BC0C45"/>
    <w:rsid w:val="00BC4783"/>
    <w:rsid w:val="00BC6B93"/>
    <w:rsid w:val="00BD042D"/>
    <w:rsid w:val="00BD1085"/>
    <w:rsid w:val="00BD220F"/>
    <w:rsid w:val="00BD2D67"/>
    <w:rsid w:val="00BD559E"/>
    <w:rsid w:val="00BD5FE5"/>
    <w:rsid w:val="00BD6C3A"/>
    <w:rsid w:val="00BD7383"/>
    <w:rsid w:val="00BE1AB6"/>
    <w:rsid w:val="00BE2417"/>
    <w:rsid w:val="00BE36FD"/>
    <w:rsid w:val="00BF1B1A"/>
    <w:rsid w:val="00BF6761"/>
    <w:rsid w:val="00BF7415"/>
    <w:rsid w:val="00BF76A5"/>
    <w:rsid w:val="00BF782D"/>
    <w:rsid w:val="00C027E8"/>
    <w:rsid w:val="00C05360"/>
    <w:rsid w:val="00C05D34"/>
    <w:rsid w:val="00C05FE1"/>
    <w:rsid w:val="00C107E8"/>
    <w:rsid w:val="00C115C0"/>
    <w:rsid w:val="00C14139"/>
    <w:rsid w:val="00C1668B"/>
    <w:rsid w:val="00C206C3"/>
    <w:rsid w:val="00C2079E"/>
    <w:rsid w:val="00C22071"/>
    <w:rsid w:val="00C226F4"/>
    <w:rsid w:val="00C25388"/>
    <w:rsid w:val="00C26F87"/>
    <w:rsid w:val="00C31336"/>
    <w:rsid w:val="00C34000"/>
    <w:rsid w:val="00C35BCA"/>
    <w:rsid w:val="00C41156"/>
    <w:rsid w:val="00C42C43"/>
    <w:rsid w:val="00C43EB2"/>
    <w:rsid w:val="00C4401B"/>
    <w:rsid w:val="00C469B5"/>
    <w:rsid w:val="00C47291"/>
    <w:rsid w:val="00C53799"/>
    <w:rsid w:val="00C6332E"/>
    <w:rsid w:val="00C6639A"/>
    <w:rsid w:val="00C71BB6"/>
    <w:rsid w:val="00C728CD"/>
    <w:rsid w:val="00C740E6"/>
    <w:rsid w:val="00C75059"/>
    <w:rsid w:val="00C77A3A"/>
    <w:rsid w:val="00C83CEA"/>
    <w:rsid w:val="00C845E1"/>
    <w:rsid w:val="00C85796"/>
    <w:rsid w:val="00C90DA0"/>
    <w:rsid w:val="00C9204E"/>
    <w:rsid w:val="00C923B4"/>
    <w:rsid w:val="00C93B16"/>
    <w:rsid w:val="00C953DF"/>
    <w:rsid w:val="00CA1492"/>
    <w:rsid w:val="00CA26C3"/>
    <w:rsid w:val="00CA5FB0"/>
    <w:rsid w:val="00CA7C14"/>
    <w:rsid w:val="00CB3EE2"/>
    <w:rsid w:val="00CB490A"/>
    <w:rsid w:val="00CB4C50"/>
    <w:rsid w:val="00CB5A0B"/>
    <w:rsid w:val="00CB661E"/>
    <w:rsid w:val="00CB7290"/>
    <w:rsid w:val="00CB767B"/>
    <w:rsid w:val="00CB7F82"/>
    <w:rsid w:val="00CC222D"/>
    <w:rsid w:val="00CC4358"/>
    <w:rsid w:val="00CC4839"/>
    <w:rsid w:val="00CC75BA"/>
    <w:rsid w:val="00CD1EE9"/>
    <w:rsid w:val="00CD2465"/>
    <w:rsid w:val="00CD33A8"/>
    <w:rsid w:val="00CD472E"/>
    <w:rsid w:val="00CE0EB2"/>
    <w:rsid w:val="00CE475E"/>
    <w:rsid w:val="00CF113D"/>
    <w:rsid w:val="00CF1AAC"/>
    <w:rsid w:val="00CF1FD4"/>
    <w:rsid w:val="00CF61DC"/>
    <w:rsid w:val="00CF665D"/>
    <w:rsid w:val="00CF68C5"/>
    <w:rsid w:val="00CF7794"/>
    <w:rsid w:val="00D008F4"/>
    <w:rsid w:val="00D01F0D"/>
    <w:rsid w:val="00D0212A"/>
    <w:rsid w:val="00D0351E"/>
    <w:rsid w:val="00D1089C"/>
    <w:rsid w:val="00D1176B"/>
    <w:rsid w:val="00D11EC5"/>
    <w:rsid w:val="00D12A91"/>
    <w:rsid w:val="00D13A9F"/>
    <w:rsid w:val="00D15803"/>
    <w:rsid w:val="00D207FA"/>
    <w:rsid w:val="00D223E7"/>
    <w:rsid w:val="00D23624"/>
    <w:rsid w:val="00D24C09"/>
    <w:rsid w:val="00D30516"/>
    <w:rsid w:val="00D313BD"/>
    <w:rsid w:val="00D3147F"/>
    <w:rsid w:val="00D32377"/>
    <w:rsid w:val="00D357A3"/>
    <w:rsid w:val="00D409EF"/>
    <w:rsid w:val="00D40B15"/>
    <w:rsid w:val="00D45990"/>
    <w:rsid w:val="00D47DDA"/>
    <w:rsid w:val="00D47DE1"/>
    <w:rsid w:val="00D5177F"/>
    <w:rsid w:val="00D5332E"/>
    <w:rsid w:val="00D5446D"/>
    <w:rsid w:val="00D56519"/>
    <w:rsid w:val="00D61F7C"/>
    <w:rsid w:val="00D63462"/>
    <w:rsid w:val="00D63815"/>
    <w:rsid w:val="00D64224"/>
    <w:rsid w:val="00D6708A"/>
    <w:rsid w:val="00D72401"/>
    <w:rsid w:val="00D73539"/>
    <w:rsid w:val="00D739F2"/>
    <w:rsid w:val="00D74253"/>
    <w:rsid w:val="00D76CEF"/>
    <w:rsid w:val="00D8041F"/>
    <w:rsid w:val="00D829B9"/>
    <w:rsid w:val="00D8345C"/>
    <w:rsid w:val="00D84108"/>
    <w:rsid w:val="00D84D8F"/>
    <w:rsid w:val="00D84ED9"/>
    <w:rsid w:val="00D859E5"/>
    <w:rsid w:val="00D870B8"/>
    <w:rsid w:val="00D903CF"/>
    <w:rsid w:val="00D9053F"/>
    <w:rsid w:val="00D920A9"/>
    <w:rsid w:val="00D93D6C"/>
    <w:rsid w:val="00D952A2"/>
    <w:rsid w:val="00D96BC0"/>
    <w:rsid w:val="00DA02BB"/>
    <w:rsid w:val="00DA03EC"/>
    <w:rsid w:val="00DA0A31"/>
    <w:rsid w:val="00DA2F40"/>
    <w:rsid w:val="00DA3AD0"/>
    <w:rsid w:val="00DA44FC"/>
    <w:rsid w:val="00DA4983"/>
    <w:rsid w:val="00DA57A2"/>
    <w:rsid w:val="00DA61AF"/>
    <w:rsid w:val="00DA7954"/>
    <w:rsid w:val="00DB07D1"/>
    <w:rsid w:val="00DB07EC"/>
    <w:rsid w:val="00DB5F34"/>
    <w:rsid w:val="00DB61E1"/>
    <w:rsid w:val="00DB6439"/>
    <w:rsid w:val="00DB72A9"/>
    <w:rsid w:val="00DC09E9"/>
    <w:rsid w:val="00DC20B4"/>
    <w:rsid w:val="00DC3348"/>
    <w:rsid w:val="00DC4E84"/>
    <w:rsid w:val="00DC6EBC"/>
    <w:rsid w:val="00DD1D42"/>
    <w:rsid w:val="00DD2A24"/>
    <w:rsid w:val="00DD3E51"/>
    <w:rsid w:val="00DD4466"/>
    <w:rsid w:val="00DD5626"/>
    <w:rsid w:val="00DE1F07"/>
    <w:rsid w:val="00DE3CFF"/>
    <w:rsid w:val="00DE6BB2"/>
    <w:rsid w:val="00DE73D0"/>
    <w:rsid w:val="00DE7FA1"/>
    <w:rsid w:val="00DF1D3A"/>
    <w:rsid w:val="00DF2232"/>
    <w:rsid w:val="00DF23F4"/>
    <w:rsid w:val="00DF4E8A"/>
    <w:rsid w:val="00E00F3A"/>
    <w:rsid w:val="00E012AC"/>
    <w:rsid w:val="00E04554"/>
    <w:rsid w:val="00E04699"/>
    <w:rsid w:val="00E0539F"/>
    <w:rsid w:val="00E06EF0"/>
    <w:rsid w:val="00E12836"/>
    <w:rsid w:val="00E1488E"/>
    <w:rsid w:val="00E15069"/>
    <w:rsid w:val="00E1616E"/>
    <w:rsid w:val="00E16401"/>
    <w:rsid w:val="00E204F7"/>
    <w:rsid w:val="00E224B3"/>
    <w:rsid w:val="00E229AD"/>
    <w:rsid w:val="00E302D4"/>
    <w:rsid w:val="00E321F5"/>
    <w:rsid w:val="00E339D3"/>
    <w:rsid w:val="00E3693C"/>
    <w:rsid w:val="00E4031E"/>
    <w:rsid w:val="00E4266F"/>
    <w:rsid w:val="00E42B41"/>
    <w:rsid w:val="00E44074"/>
    <w:rsid w:val="00E4543E"/>
    <w:rsid w:val="00E4623D"/>
    <w:rsid w:val="00E51FF3"/>
    <w:rsid w:val="00E53D03"/>
    <w:rsid w:val="00E54D9A"/>
    <w:rsid w:val="00E55387"/>
    <w:rsid w:val="00E55CAF"/>
    <w:rsid w:val="00E560EF"/>
    <w:rsid w:val="00E62532"/>
    <w:rsid w:val="00E62F9A"/>
    <w:rsid w:val="00E6349D"/>
    <w:rsid w:val="00E63F08"/>
    <w:rsid w:val="00E660D5"/>
    <w:rsid w:val="00E66BFF"/>
    <w:rsid w:val="00E66F23"/>
    <w:rsid w:val="00E70D96"/>
    <w:rsid w:val="00E85809"/>
    <w:rsid w:val="00E8672A"/>
    <w:rsid w:val="00E87B42"/>
    <w:rsid w:val="00E87E77"/>
    <w:rsid w:val="00E93F02"/>
    <w:rsid w:val="00E94915"/>
    <w:rsid w:val="00E97F62"/>
    <w:rsid w:val="00EA1AAE"/>
    <w:rsid w:val="00EA3988"/>
    <w:rsid w:val="00EA4EDF"/>
    <w:rsid w:val="00EA5F11"/>
    <w:rsid w:val="00EB17AF"/>
    <w:rsid w:val="00EB3BA7"/>
    <w:rsid w:val="00EB52E5"/>
    <w:rsid w:val="00EB53A0"/>
    <w:rsid w:val="00EB5A3B"/>
    <w:rsid w:val="00EB7474"/>
    <w:rsid w:val="00EC0325"/>
    <w:rsid w:val="00EC0E95"/>
    <w:rsid w:val="00EC1939"/>
    <w:rsid w:val="00EC646E"/>
    <w:rsid w:val="00EC78FC"/>
    <w:rsid w:val="00ED79EF"/>
    <w:rsid w:val="00EE25BA"/>
    <w:rsid w:val="00EE402A"/>
    <w:rsid w:val="00EE6C7F"/>
    <w:rsid w:val="00EE7A90"/>
    <w:rsid w:val="00EE7B0B"/>
    <w:rsid w:val="00EF0702"/>
    <w:rsid w:val="00EF4B99"/>
    <w:rsid w:val="00EF5F57"/>
    <w:rsid w:val="00EF63AB"/>
    <w:rsid w:val="00EF7B4F"/>
    <w:rsid w:val="00F001E0"/>
    <w:rsid w:val="00F12F7F"/>
    <w:rsid w:val="00F13A56"/>
    <w:rsid w:val="00F1638B"/>
    <w:rsid w:val="00F16444"/>
    <w:rsid w:val="00F24D6B"/>
    <w:rsid w:val="00F27246"/>
    <w:rsid w:val="00F27279"/>
    <w:rsid w:val="00F27CFA"/>
    <w:rsid w:val="00F3138E"/>
    <w:rsid w:val="00F336AC"/>
    <w:rsid w:val="00F35C31"/>
    <w:rsid w:val="00F35F9C"/>
    <w:rsid w:val="00F4326E"/>
    <w:rsid w:val="00F46577"/>
    <w:rsid w:val="00F46725"/>
    <w:rsid w:val="00F50708"/>
    <w:rsid w:val="00F5175E"/>
    <w:rsid w:val="00F55219"/>
    <w:rsid w:val="00F56D07"/>
    <w:rsid w:val="00F57775"/>
    <w:rsid w:val="00F61801"/>
    <w:rsid w:val="00F618C4"/>
    <w:rsid w:val="00F62B7E"/>
    <w:rsid w:val="00F6328F"/>
    <w:rsid w:val="00F645ED"/>
    <w:rsid w:val="00F67AE5"/>
    <w:rsid w:val="00F7373B"/>
    <w:rsid w:val="00F7486F"/>
    <w:rsid w:val="00F763C6"/>
    <w:rsid w:val="00F80D36"/>
    <w:rsid w:val="00F82516"/>
    <w:rsid w:val="00F82E61"/>
    <w:rsid w:val="00F82FCD"/>
    <w:rsid w:val="00F833E2"/>
    <w:rsid w:val="00F83CEE"/>
    <w:rsid w:val="00F84457"/>
    <w:rsid w:val="00F8531D"/>
    <w:rsid w:val="00F85549"/>
    <w:rsid w:val="00F904C1"/>
    <w:rsid w:val="00F90B44"/>
    <w:rsid w:val="00F916D5"/>
    <w:rsid w:val="00F93098"/>
    <w:rsid w:val="00F9401C"/>
    <w:rsid w:val="00F942BE"/>
    <w:rsid w:val="00F94326"/>
    <w:rsid w:val="00F94DBB"/>
    <w:rsid w:val="00F94FB0"/>
    <w:rsid w:val="00F951B1"/>
    <w:rsid w:val="00F96B2F"/>
    <w:rsid w:val="00FA230C"/>
    <w:rsid w:val="00FA4C0B"/>
    <w:rsid w:val="00FA7505"/>
    <w:rsid w:val="00FA757D"/>
    <w:rsid w:val="00FB1C2F"/>
    <w:rsid w:val="00FB2660"/>
    <w:rsid w:val="00FB4495"/>
    <w:rsid w:val="00FC01D4"/>
    <w:rsid w:val="00FC2F91"/>
    <w:rsid w:val="00FC30FE"/>
    <w:rsid w:val="00FC4D19"/>
    <w:rsid w:val="00FC571F"/>
    <w:rsid w:val="00FC6D1B"/>
    <w:rsid w:val="00FC76A8"/>
    <w:rsid w:val="00FC7802"/>
    <w:rsid w:val="00FD4D1E"/>
    <w:rsid w:val="00FD6AC8"/>
    <w:rsid w:val="00FD6BA3"/>
    <w:rsid w:val="00FE04B1"/>
    <w:rsid w:val="00FE3856"/>
    <w:rsid w:val="00FE5111"/>
    <w:rsid w:val="00FF06BB"/>
    <w:rsid w:val="00FF5B77"/>
    <w:rsid w:val="00FF68EA"/>
    <w:rsid w:val="00FF6DC0"/>
    <w:rsid w:val="00FF6FCB"/>
    <w:rsid w:val="2724A2C0"/>
    <w:rsid w:val="6C4CF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0A6A"/>
  <w15:docId w15:val="{88186B12-B0AF-489A-AFE6-826C1C73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BC3"/>
  </w:style>
  <w:style w:type="paragraph" w:styleId="Heading2">
    <w:name w:val="heading 2"/>
    <w:basedOn w:val="Normal"/>
    <w:next w:val="Normal"/>
    <w:link w:val="Heading2Char"/>
    <w:uiPriority w:val="9"/>
    <w:unhideWhenUsed/>
    <w:qFormat/>
    <w:rsid w:val="00985C64"/>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qFormat/>
    <w:rsid w:val="005E3DFD"/>
    <w:pPr>
      <w:keepNext/>
      <w:spacing w:line="240" w:lineRule="auto"/>
      <w:ind w:firstLine="0"/>
      <w:outlineLvl w:val="2"/>
    </w:pPr>
    <w:rPr>
      <w:rFonts w:ascii="Arial" w:eastAsia="Times New Roman" w:hAnsi="Arial" w:cs="Times New Roman"/>
      <w:b/>
      <w:sz w:val="20"/>
      <w:szCs w:val="20"/>
      <w:lang w:eastAsia="en-US"/>
    </w:rPr>
  </w:style>
  <w:style w:type="paragraph" w:styleId="Heading7">
    <w:name w:val="heading 7"/>
    <w:basedOn w:val="Normal"/>
    <w:next w:val="Normal"/>
    <w:link w:val="Heading7Char"/>
    <w:qFormat/>
    <w:rsid w:val="005E3DFD"/>
    <w:pPr>
      <w:spacing w:before="240" w:after="60" w:line="240" w:lineRule="auto"/>
      <w:ind w:firstLine="0"/>
      <w:outlineLvl w:val="6"/>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3DFD"/>
    <w:rPr>
      <w:rFonts w:ascii="Arial" w:eastAsia="Times New Roman" w:hAnsi="Arial" w:cs="Times New Roman"/>
      <w:b/>
      <w:sz w:val="20"/>
      <w:szCs w:val="20"/>
      <w:lang w:eastAsia="en-US"/>
    </w:rPr>
  </w:style>
  <w:style w:type="character" w:customStyle="1" w:styleId="Heading7Char">
    <w:name w:val="Heading 7 Char"/>
    <w:basedOn w:val="DefaultParagraphFont"/>
    <w:link w:val="Heading7"/>
    <w:rsid w:val="005E3DFD"/>
    <w:rPr>
      <w:rFonts w:ascii="Times New Roman" w:eastAsia="Times New Roman" w:hAnsi="Times New Roman" w:cs="Times New Roman"/>
      <w:sz w:val="24"/>
      <w:szCs w:val="24"/>
      <w:lang w:eastAsia="en-US"/>
    </w:rPr>
  </w:style>
  <w:style w:type="paragraph" w:styleId="Footer">
    <w:name w:val="footer"/>
    <w:basedOn w:val="Normal"/>
    <w:link w:val="FooterChar"/>
    <w:rsid w:val="005E3DFD"/>
    <w:pPr>
      <w:tabs>
        <w:tab w:val="center" w:pos="4320"/>
        <w:tab w:val="right" w:pos="8640"/>
      </w:tabs>
      <w:spacing w:line="240" w:lineRule="auto"/>
      <w:ind w:firstLine="0"/>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5E3DFD"/>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5E3DFD"/>
    <w:rPr>
      <w:color w:val="0000FF" w:themeColor="hyperlink"/>
      <w:u w:val="single"/>
    </w:rPr>
  </w:style>
  <w:style w:type="paragraph" w:styleId="Date">
    <w:name w:val="Date"/>
    <w:basedOn w:val="Normal"/>
    <w:next w:val="Normal"/>
    <w:link w:val="DateChar"/>
    <w:uiPriority w:val="99"/>
    <w:semiHidden/>
    <w:unhideWhenUsed/>
    <w:rsid w:val="00117B94"/>
  </w:style>
  <w:style w:type="character" w:customStyle="1" w:styleId="DateChar">
    <w:name w:val="Date Char"/>
    <w:basedOn w:val="DefaultParagraphFont"/>
    <w:link w:val="Date"/>
    <w:uiPriority w:val="99"/>
    <w:semiHidden/>
    <w:rsid w:val="00117B94"/>
  </w:style>
  <w:style w:type="paragraph" w:styleId="BalloonText">
    <w:name w:val="Balloon Text"/>
    <w:basedOn w:val="Normal"/>
    <w:link w:val="BalloonTextChar"/>
    <w:uiPriority w:val="99"/>
    <w:semiHidden/>
    <w:unhideWhenUsed/>
    <w:rsid w:val="00A03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A2F"/>
    <w:rPr>
      <w:rFonts w:ascii="Tahoma" w:hAnsi="Tahoma" w:cs="Tahoma"/>
      <w:sz w:val="16"/>
      <w:szCs w:val="16"/>
    </w:rPr>
  </w:style>
  <w:style w:type="table" w:styleId="TableGrid">
    <w:name w:val="Table Grid"/>
    <w:basedOn w:val="TableNormal"/>
    <w:uiPriority w:val="59"/>
    <w:rsid w:val="009B5F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A25"/>
    <w:pPr>
      <w:autoSpaceDE w:val="0"/>
      <w:autoSpaceDN w:val="0"/>
      <w:adjustRightInd w:val="0"/>
      <w:spacing w:line="240" w:lineRule="auto"/>
      <w:ind w:firstLine="0"/>
    </w:pPr>
    <w:rPr>
      <w:rFonts w:ascii="Times New Roman" w:hAnsi="Times New Roman" w:cs="Times New Roman"/>
      <w:color w:val="000000"/>
      <w:sz w:val="24"/>
      <w:szCs w:val="24"/>
    </w:rPr>
  </w:style>
  <w:style w:type="paragraph" w:styleId="ListParagraph">
    <w:name w:val="List Paragraph"/>
    <w:basedOn w:val="Normal"/>
    <w:uiPriority w:val="34"/>
    <w:qFormat/>
    <w:rsid w:val="000C1DEC"/>
    <w:pPr>
      <w:ind w:left="720"/>
      <w:contextualSpacing/>
    </w:pPr>
  </w:style>
  <w:style w:type="paragraph" w:styleId="Bibliography">
    <w:name w:val="Bibliography"/>
    <w:basedOn w:val="Normal"/>
    <w:next w:val="Normal"/>
    <w:uiPriority w:val="37"/>
    <w:unhideWhenUsed/>
    <w:rsid w:val="00DA02BB"/>
    <w:pPr>
      <w:spacing w:after="200" w:line="276" w:lineRule="auto"/>
      <w:ind w:firstLine="0"/>
    </w:pPr>
    <w:rPr>
      <w:rFonts w:ascii="Calibri" w:eastAsia="MS Mincho" w:hAnsi="Calibri" w:cs="Times New Roman"/>
    </w:rPr>
  </w:style>
  <w:style w:type="character" w:styleId="CommentReference">
    <w:name w:val="annotation reference"/>
    <w:basedOn w:val="DefaultParagraphFont"/>
    <w:uiPriority w:val="99"/>
    <w:semiHidden/>
    <w:unhideWhenUsed/>
    <w:rsid w:val="005F2130"/>
    <w:rPr>
      <w:sz w:val="16"/>
      <w:szCs w:val="16"/>
    </w:rPr>
  </w:style>
  <w:style w:type="paragraph" w:styleId="CommentText">
    <w:name w:val="annotation text"/>
    <w:basedOn w:val="Normal"/>
    <w:link w:val="CommentTextChar"/>
    <w:uiPriority w:val="99"/>
    <w:semiHidden/>
    <w:unhideWhenUsed/>
    <w:rsid w:val="005F2130"/>
    <w:pPr>
      <w:spacing w:line="240" w:lineRule="auto"/>
    </w:pPr>
    <w:rPr>
      <w:sz w:val="20"/>
      <w:szCs w:val="20"/>
    </w:rPr>
  </w:style>
  <w:style w:type="character" w:customStyle="1" w:styleId="CommentTextChar">
    <w:name w:val="Comment Text Char"/>
    <w:basedOn w:val="DefaultParagraphFont"/>
    <w:link w:val="CommentText"/>
    <w:uiPriority w:val="99"/>
    <w:semiHidden/>
    <w:rsid w:val="005F2130"/>
    <w:rPr>
      <w:sz w:val="20"/>
      <w:szCs w:val="20"/>
    </w:rPr>
  </w:style>
  <w:style w:type="paragraph" w:styleId="CommentSubject">
    <w:name w:val="annotation subject"/>
    <w:basedOn w:val="CommentText"/>
    <w:next w:val="CommentText"/>
    <w:link w:val="CommentSubjectChar"/>
    <w:uiPriority w:val="99"/>
    <w:semiHidden/>
    <w:unhideWhenUsed/>
    <w:rsid w:val="005F2130"/>
    <w:rPr>
      <w:b/>
      <w:bCs/>
    </w:rPr>
  </w:style>
  <w:style w:type="character" w:customStyle="1" w:styleId="CommentSubjectChar">
    <w:name w:val="Comment Subject Char"/>
    <w:basedOn w:val="CommentTextChar"/>
    <w:link w:val="CommentSubject"/>
    <w:uiPriority w:val="99"/>
    <w:semiHidden/>
    <w:rsid w:val="005F2130"/>
    <w:rPr>
      <w:b/>
      <w:bCs/>
      <w:sz w:val="20"/>
      <w:szCs w:val="20"/>
    </w:rPr>
  </w:style>
  <w:style w:type="paragraph" w:styleId="BodyText">
    <w:name w:val="Body Text"/>
    <w:basedOn w:val="Normal"/>
    <w:link w:val="BodyTextChar"/>
    <w:rsid w:val="00E1488E"/>
    <w:pPr>
      <w:spacing w:line="240" w:lineRule="auto"/>
      <w:ind w:firstLine="0"/>
    </w:pPr>
    <w:rPr>
      <w:rFonts w:ascii="Arial" w:eastAsia="Times New Roman" w:hAnsi="Arial" w:cs="Times New Roman"/>
      <w:b/>
      <w:sz w:val="24"/>
      <w:szCs w:val="20"/>
      <w:lang w:eastAsia="en-US"/>
    </w:rPr>
  </w:style>
  <w:style w:type="character" w:customStyle="1" w:styleId="BodyTextChar">
    <w:name w:val="Body Text Char"/>
    <w:basedOn w:val="DefaultParagraphFont"/>
    <w:link w:val="BodyText"/>
    <w:rsid w:val="00E1488E"/>
    <w:rPr>
      <w:rFonts w:ascii="Arial" w:eastAsia="Times New Roman" w:hAnsi="Arial" w:cs="Times New Roman"/>
      <w:b/>
      <w:sz w:val="24"/>
      <w:szCs w:val="20"/>
      <w:lang w:eastAsia="en-US"/>
    </w:rPr>
  </w:style>
  <w:style w:type="character" w:styleId="FollowedHyperlink">
    <w:name w:val="FollowedHyperlink"/>
    <w:basedOn w:val="DefaultParagraphFont"/>
    <w:uiPriority w:val="99"/>
    <w:semiHidden/>
    <w:unhideWhenUsed/>
    <w:rsid w:val="006632B0"/>
    <w:rPr>
      <w:color w:val="800080" w:themeColor="followedHyperlink"/>
      <w:u w:val="single"/>
    </w:rPr>
  </w:style>
  <w:style w:type="table" w:customStyle="1" w:styleId="TableGrid1">
    <w:name w:val="Table Grid1"/>
    <w:basedOn w:val="TableNormal"/>
    <w:next w:val="TableGrid"/>
    <w:uiPriority w:val="59"/>
    <w:rsid w:val="00664B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85C64"/>
    <w:rPr>
      <w:rFonts w:asciiTheme="majorHAnsi" w:eastAsiaTheme="majorEastAsia" w:hAnsiTheme="majorHAnsi" w:cstheme="majorBidi"/>
      <w:b/>
      <w:bCs/>
      <w:color w:val="4F81BD" w:themeColor="accent1"/>
      <w:sz w:val="26"/>
      <w:szCs w:val="26"/>
      <w:lang w:eastAsia="en-US"/>
    </w:rPr>
  </w:style>
  <w:style w:type="character" w:styleId="Emphasis">
    <w:name w:val="Emphasis"/>
    <w:basedOn w:val="DefaultParagraphFont"/>
    <w:uiPriority w:val="20"/>
    <w:qFormat/>
    <w:rsid w:val="002A1874"/>
    <w:rPr>
      <w:i/>
      <w:iCs/>
    </w:rPr>
  </w:style>
  <w:style w:type="character" w:customStyle="1" w:styleId="UnresolvedMention1">
    <w:name w:val="Unresolved Mention1"/>
    <w:basedOn w:val="DefaultParagraphFont"/>
    <w:uiPriority w:val="99"/>
    <w:semiHidden/>
    <w:unhideWhenUsed/>
    <w:rsid w:val="00EE7A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4025">
      <w:bodyDiv w:val="1"/>
      <w:marLeft w:val="0"/>
      <w:marRight w:val="0"/>
      <w:marTop w:val="0"/>
      <w:marBottom w:val="0"/>
      <w:divBdr>
        <w:top w:val="none" w:sz="0" w:space="0" w:color="auto"/>
        <w:left w:val="none" w:sz="0" w:space="0" w:color="auto"/>
        <w:bottom w:val="none" w:sz="0" w:space="0" w:color="auto"/>
        <w:right w:val="none" w:sz="0" w:space="0" w:color="auto"/>
      </w:divBdr>
      <w:divsChild>
        <w:div w:id="1855804028">
          <w:marLeft w:val="0"/>
          <w:marRight w:val="0"/>
          <w:marTop w:val="0"/>
          <w:marBottom w:val="0"/>
          <w:divBdr>
            <w:top w:val="none" w:sz="0" w:space="0" w:color="auto"/>
            <w:left w:val="none" w:sz="0" w:space="0" w:color="auto"/>
            <w:bottom w:val="none" w:sz="0" w:space="0" w:color="auto"/>
            <w:right w:val="none" w:sz="0" w:space="0" w:color="auto"/>
          </w:divBdr>
          <w:divsChild>
            <w:div w:id="1301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978">
      <w:bodyDiv w:val="1"/>
      <w:marLeft w:val="0"/>
      <w:marRight w:val="0"/>
      <w:marTop w:val="0"/>
      <w:marBottom w:val="0"/>
      <w:divBdr>
        <w:top w:val="none" w:sz="0" w:space="0" w:color="auto"/>
        <w:left w:val="none" w:sz="0" w:space="0" w:color="auto"/>
        <w:bottom w:val="none" w:sz="0" w:space="0" w:color="auto"/>
        <w:right w:val="none" w:sz="0" w:space="0" w:color="auto"/>
      </w:divBdr>
      <w:divsChild>
        <w:div w:id="1648852151">
          <w:marLeft w:val="0"/>
          <w:marRight w:val="0"/>
          <w:marTop w:val="0"/>
          <w:marBottom w:val="0"/>
          <w:divBdr>
            <w:top w:val="none" w:sz="0" w:space="0" w:color="auto"/>
            <w:left w:val="none" w:sz="0" w:space="0" w:color="auto"/>
            <w:bottom w:val="none" w:sz="0" w:space="0" w:color="auto"/>
            <w:right w:val="none" w:sz="0" w:space="0" w:color="auto"/>
          </w:divBdr>
          <w:divsChild>
            <w:div w:id="16170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7849">
      <w:bodyDiv w:val="1"/>
      <w:marLeft w:val="0"/>
      <w:marRight w:val="0"/>
      <w:marTop w:val="0"/>
      <w:marBottom w:val="0"/>
      <w:divBdr>
        <w:top w:val="none" w:sz="0" w:space="0" w:color="auto"/>
        <w:left w:val="none" w:sz="0" w:space="0" w:color="auto"/>
        <w:bottom w:val="none" w:sz="0" w:space="0" w:color="auto"/>
        <w:right w:val="none" w:sz="0" w:space="0" w:color="auto"/>
      </w:divBdr>
    </w:div>
    <w:div w:id="694311192">
      <w:bodyDiv w:val="1"/>
      <w:marLeft w:val="0"/>
      <w:marRight w:val="0"/>
      <w:marTop w:val="0"/>
      <w:marBottom w:val="0"/>
      <w:divBdr>
        <w:top w:val="none" w:sz="0" w:space="0" w:color="auto"/>
        <w:left w:val="none" w:sz="0" w:space="0" w:color="auto"/>
        <w:bottom w:val="none" w:sz="0" w:space="0" w:color="auto"/>
        <w:right w:val="none" w:sz="0" w:space="0" w:color="auto"/>
      </w:divBdr>
    </w:div>
    <w:div w:id="768818304">
      <w:bodyDiv w:val="1"/>
      <w:marLeft w:val="0"/>
      <w:marRight w:val="0"/>
      <w:marTop w:val="0"/>
      <w:marBottom w:val="0"/>
      <w:divBdr>
        <w:top w:val="none" w:sz="0" w:space="0" w:color="auto"/>
        <w:left w:val="none" w:sz="0" w:space="0" w:color="auto"/>
        <w:bottom w:val="none" w:sz="0" w:space="0" w:color="auto"/>
        <w:right w:val="none" w:sz="0" w:space="0" w:color="auto"/>
      </w:divBdr>
    </w:div>
    <w:div w:id="1044017100">
      <w:bodyDiv w:val="1"/>
      <w:marLeft w:val="0"/>
      <w:marRight w:val="0"/>
      <w:marTop w:val="0"/>
      <w:marBottom w:val="0"/>
      <w:divBdr>
        <w:top w:val="none" w:sz="0" w:space="0" w:color="auto"/>
        <w:left w:val="none" w:sz="0" w:space="0" w:color="auto"/>
        <w:bottom w:val="none" w:sz="0" w:space="0" w:color="auto"/>
        <w:right w:val="none" w:sz="0" w:space="0" w:color="auto"/>
      </w:divBdr>
    </w:div>
    <w:div w:id="1153250994">
      <w:bodyDiv w:val="1"/>
      <w:marLeft w:val="0"/>
      <w:marRight w:val="0"/>
      <w:marTop w:val="0"/>
      <w:marBottom w:val="0"/>
      <w:divBdr>
        <w:top w:val="none" w:sz="0" w:space="0" w:color="auto"/>
        <w:left w:val="none" w:sz="0" w:space="0" w:color="auto"/>
        <w:bottom w:val="none" w:sz="0" w:space="0" w:color="auto"/>
        <w:right w:val="none" w:sz="0" w:space="0" w:color="auto"/>
      </w:divBdr>
      <w:divsChild>
        <w:div w:id="713583855">
          <w:marLeft w:val="0"/>
          <w:marRight w:val="0"/>
          <w:marTop w:val="0"/>
          <w:marBottom w:val="0"/>
          <w:divBdr>
            <w:top w:val="none" w:sz="0" w:space="0" w:color="auto"/>
            <w:left w:val="none" w:sz="0" w:space="0" w:color="auto"/>
            <w:bottom w:val="none" w:sz="0" w:space="0" w:color="auto"/>
            <w:right w:val="none" w:sz="0" w:space="0" w:color="auto"/>
          </w:divBdr>
          <w:divsChild>
            <w:div w:id="18187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9113">
      <w:bodyDiv w:val="1"/>
      <w:marLeft w:val="0"/>
      <w:marRight w:val="0"/>
      <w:marTop w:val="0"/>
      <w:marBottom w:val="0"/>
      <w:divBdr>
        <w:top w:val="none" w:sz="0" w:space="0" w:color="auto"/>
        <w:left w:val="none" w:sz="0" w:space="0" w:color="auto"/>
        <w:bottom w:val="none" w:sz="0" w:space="0" w:color="auto"/>
        <w:right w:val="none" w:sz="0" w:space="0" w:color="auto"/>
      </w:divBdr>
    </w:div>
    <w:div w:id="1336304363">
      <w:bodyDiv w:val="1"/>
      <w:marLeft w:val="0"/>
      <w:marRight w:val="0"/>
      <w:marTop w:val="0"/>
      <w:marBottom w:val="0"/>
      <w:divBdr>
        <w:top w:val="none" w:sz="0" w:space="0" w:color="auto"/>
        <w:left w:val="none" w:sz="0" w:space="0" w:color="auto"/>
        <w:bottom w:val="none" w:sz="0" w:space="0" w:color="auto"/>
        <w:right w:val="none" w:sz="0" w:space="0" w:color="auto"/>
      </w:divBdr>
    </w:div>
    <w:div w:id="1457022332">
      <w:bodyDiv w:val="1"/>
      <w:marLeft w:val="0"/>
      <w:marRight w:val="0"/>
      <w:marTop w:val="0"/>
      <w:marBottom w:val="0"/>
      <w:divBdr>
        <w:top w:val="none" w:sz="0" w:space="0" w:color="auto"/>
        <w:left w:val="none" w:sz="0" w:space="0" w:color="auto"/>
        <w:bottom w:val="none" w:sz="0" w:space="0" w:color="auto"/>
        <w:right w:val="none" w:sz="0" w:space="0" w:color="auto"/>
      </w:divBdr>
    </w:div>
    <w:div w:id="1564563369">
      <w:bodyDiv w:val="1"/>
      <w:marLeft w:val="0"/>
      <w:marRight w:val="0"/>
      <w:marTop w:val="0"/>
      <w:marBottom w:val="0"/>
      <w:divBdr>
        <w:top w:val="none" w:sz="0" w:space="0" w:color="auto"/>
        <w:left w:val="none" w:sz="0" w:space="0" w:color="auto"/>
        <w:bottom w:val="none" w:sz="0" w:space="0" w:color="auto"/>
        <w:right w:val="none" w:sz="0" w:space="0" w:color="auto"/>
      </w:divBdr>
      <w:divsChild>
        <w:div w:id="971130410">
          <w:marLeft w:val="0"/>
          <w:marRight w:val="0"/>
          <w:marTop w:val="0"/>
          <w:marBottom w:val="0"/>
          <w:divBdr>
            <w:top w:val="none" w:sz="0" w:space="0" w:color="auto"/>
            <w:left w:val="none" w:sz="0" w:space="0" w:color="auto"/>
            <w:bottom w:val="none" w:sz="0" w:space="0" w:color="auto"/>
            <w:right w:val="none" w:sz="0" w:space="0" w:color="auto"/>
          </w:divBdr>
          <w:divsChild>
            <w:div w:id="277875387">
              <w:marLeft w:val="0"/>
              <w:marRight w:val="0"/>
              <w:marTop w:val="0"/>
              <w:marBottom w:val="0"/>
              <w:divBdr>
                <w:top w:val="none" w:sz="0" w:space="0" w:color="auto"/>
                <w:left w:val="none" w:sz="0" w:space="0" w:color="auto"/>
                <w:bottom w:val="none" w:sz="0" w:space="0" w:color="auto"/>
                <w:right w:val="none" w:sz="0" w:space="0" w:color="auto"/>
              </w:divBdr>
            </w:div>
          </w:divsChild>
        </w:div>
        <w:div w:id="1688407400">
          <w:marLeft w:val="0"/>
          <w:marRight w:val="0"/>
          <w:marTop w:val="0"/>
          <w:marBottom w:val="0"/>
          <w:divBdr>
            <w:top w:val="none" w:sz="0" w:space="0" w:color="auto"/>
            <w:left w:val="none" w:sz="0" w:space="0" w:color="auto"/>
            <w:bottom w:val="none" w:sz="0" w:space="0" w:color="auto"/>
            <w:right w:val="none" w:sz="0" w:space="0" w:color="auto"/>
          </w:divBdr>
          <w:divsChild>
            <w:div w:id="660155701">
              <w:marLeft w:val="0"/>
              <w:marRight w:val="0"/>
              <w:marTop w:val="0"/>
              <w:marBottom w:val="0"/>
              <w:divBdr>
                <w:top w:val="none" w:sz="0" w:space="0" w:color="auto"/>
                <w:left w:val="none" w:sz="0" w:space="0" w:color="auto"/>
                <w:bottom w:val="none" w:sz="0" w:space="0" w:color="auto"/>
                <w:right w:val="none" w:sz="0" w:space="0" w:color="auto"/>
              </w:divBdr>
              <w:divsChild>
                <w:div w:id="1399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7657">
      <w:bodyDiv w:val="1"/>
      <w:marLeft w:val="0"/>
      <w:marRight w:val="0"/>
      <w:marTop w:val="0"/>
      <w:marBottom w:val="0"/>
      <w:divBdr>
        <w:top w:val="none" w:sz="0" w:space="0" w:color="auto"/>
        <w:left w:val="none" w:sz="0" w:space="0" w:color="auto"/>
        <w:bottom w:val="none" w:sz="0" w:space="0" w:color="auto"/>
        <w:right w:val="none" w:sz="0" w:space="0" w:color="auto"/>
      </w:divBdr>
    </w:div>
    <w:div w:id="1639605119">
      <w:bodyDiv w:val="1"/>
      <w:marLeft w:val="0"/>
      <w:marRight w:val="0"/>
      <w:marTop w:val="0"/>
      <w:marBottom w:val="0"/>
      <w:divBdr>
        <w:top w:val="none" w:sz="0" w:space="0" w:color="auto"/>
        <w:left w:val="none" w:sz="0" w:space="0" w:color="auto"/>
        <w:bottom w:val="none" w:sz="0" w:space="0" w:color="auto"/>
        <w:right w:val="none" w:sz="0" w:space="0" w:color="auto"/>
      </w:divBdr>
      <w:divsChild>
        <w:div w:id="1937516556">
          <w:marLeft w:val="0"/>
          <w:marRight w:val="0"/>
          <w:marTop w:val="0"/>
          <w:marBottom w:val="0"/>
          <w:divBdr>
            <w:top w:val="none" w:sz="0" w:space="0" w:color="auto"/>
            <w:left w:val="none" w:sz="0" w:space="0" w:color="auto"/>
            <w:bottom w:val="none" w:sz="0" w:space="0" w:color="auto"/>
            <w:right w:val="none" w:sz="0" w:space="0" w:color="auto"/>
          </w:divBdr>
          <w:divsChild>
            <w:div w:id="1115951989">
              <w:marLeft w:val="0"/>
              <w:marRight w:val="0"/>
              <w:marTop w:val="0"/>
              <w:marBottom w:val="0"/>
              <w:divBdr>
                <w:top w:val="none" w:sz="0" w:space="0" w:color="auto"/>
                <w:left w:val="none" w:sz="0" w:space="0" w:color="auto"/>
                <w:bottom w:val="none" w:sz="0" w:space="0" w:color="auto"/>
                <w:right w:val="none" w:sz="0" w:space="0" w:color="auto"/>
              </w:divBdr>
            </w:div>
          </w:divsChild>
        </w:div>
        <w:div w:id="181165689">
          <w:marLeft w:val="0"/>
          <w:marRight w:val="0"/>
          <w:marTop w:val="0"/>
          <w:marBottom w:val="0"/>
          <w:divBdr>
            <w:top w:val="none" w:sz="0" w:space="0" w:color="auto"/>
            <w:left w:val="none" w:sz="0" w:space="0" w:color="auto"/>
            <w:bottom w:val="none" w:sz="0" w:space="0" w:color="auto"/>
            <w:right w:val="none" w:sz="0" w:space="0" w:color="auto"/>
          </w:divBdr>
          <w:divsChild>
            <w:div w:id="343869868">
              <w:marLeft w:val="0"/>
              <w:marRight w:val="0"/>
              <w:marTop w:val="0"/>
              <w:marBottom w:val="0"/>
              <w:divBdr>
                <w:top w:val="none" w:sz="0" w:space="0" w:color="auto"/>
                <w:left w:val="none" w:sz="0" w:space="0" w:color="auto"/>
                <w:bottom w:val="none" w:sz="0" w:space="0" w:color="auto"/>
                <w:right w:val="none" w:sz="0" w:space="0" w:color="auto"/>
              </w:divBdr>
              <w:divsChild>
                <w:div w:id="17171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5401">
      <w:bodyDiv w:val="1"/>
      <w:marLeft w:val="0"/>
      <w:marRight w:val="0"/>
      <w:marTop w:val="0"/>
      <w:marBottom w:val="0"/>
      <w:divBdr>
        <w:top w:val="none" w:sz="0" w:space="0" w:color="auto"/>
        <w:left w:val="none" w:sz="0" w:space="0" w:color="auto"/>
        <w:bottom w:val="none" w:sz="0" w:space="0" w:color="auto"/>
        <w:right w:val="none" w:sz="0" w:space="0" w:color="auto"/>
      </w:divBdr>
    </w:div>
    <w:div w:id="19671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u.edu/academics/school-of-education/staff-and-student-resou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uonline.sharepoint.com/sites/SOE/TEStudents/_layouts/15/DocIdRedir.aspx?ID=XQPNW2PSJNK4-629-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spu.edu/soe" TargetMode="External"/><Relationship Id="rId5" Type="http://schemas.openxmlformats.org/officeDocument/2006/relationships/customXml" Target="../customXml/item5.xml"/><Relationship Id="rId15" Type="http://schemas.openxmlformats.org/officeDocument/2006/relationships/hyperlink" Target="https://spuonline.sharepoint.com/sites/SOE/TEStudents/_layouts/15/DocIdRedir.aspx?ID=XQPNW2PSJNK4-629-19" TargetMode="External"/><Relationship Id="rId10" Type="http://schemas.openxmlformats.org/officeDocument/2006/relationships/hyperlink" Target="http://spu.edu/acad/GRCatalog/time_schedule/time_schedule.asp?cat_year=20167&amp;term_year=20178&amp;subj=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uonline.sharepoint.com/sites/SOE/TEStudents/Site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0EC273D7A280A428389E6F1C3DD170F" ma:contentTypeVersion="5" ma:contentTypeDescription="Create a new document." ma:contentTypeScope="" ma:versionID="508b262afe9ebe4ac53970c13c4e6f8e">
  <xsd:schema xmlns:xsd="http://www.w3.org/2001/XMLSchema" xmlns:xs="http://www.w3.org/2001/XMLSchema" xmlns:p="http://schemas.microsoft.com/office/2006/metadata/properties" xmlns:ns2="3ce31331-5c5d-4170-b68e-3dc90e140889" xmlns:ns3="1273b6e5-a39f-4adf-87b0-11f16a7158a3" targetNamespace="http://schemas.microsoft.com/office/2006/metadata/properties" ma:root="true" ma:fieldsID="fa6ec8419d936dd8048927450f22c228" ns2:_="" ns3:_="">
    <xsd:import namespace="3ce31331-5c5d-4170-b68e-3dc90e140889"/>
    <xsd:import namespace="1273b6e5-a39f-4adf-87b0-11f16a7158a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31331-5c5d-4170-b68e-3dc90e140889"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73b6e5-a39f-4adf-87b0-11f16a7158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3ce31331-5c5d-4170-b68e-3dc90e140889">RQ76F5VM7QA7-1520637994-5</_dlc_DocId>
    <_dlc_DocIdUrl xmlns="3ce31331-5c5d-4170-b68e-3dc90e140889">
      <Url>https://spuonline.sharepoint.com/sites/SOE/TEStudents/_layouts/15/DocIdRedir.aspx?ID=RQ76F5VM7QA7-1520637994-5</Url>
      <Description>RQ76F5VM7QA7-1520637994-5</Description>
    </_dlc_DocIdUrl>
  </documentManagement>
</p:properties>
</file>

<file path=customXml/itemProps1.xml><?xml version="1.0" encoding="utf-8"?>
<ds:datastoreItem xmlns:ds="http://schemas.openxmlformats.org/officeDocument/2006/customXml" ds:itemID="{3EE2903D-B8EC-460F-B5D1-E6B9CBE59751}">
  <ds:schemaRefs>
    <ds:schemaRef ds:uri="http://schemas.microsoft.com/sharepoint/events"/>
  </ds:schemaRefs>
</ds:datastoreItem>
</file>

<file path=customXml/itemProps2.xml><?xml version="1.0" encoding="utf-8"?>
<ds:datastoreItem xmlns:ds="http://schemas.openxmlformats.org/officeDocument/2006/customXml" ds:itemID="{B38D428D-948B-4971-B44E-9E714F93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31331-5c5d-4170-b68e-3dc90e140889"/>
    <ds:schemaRef ds:uri="1273b6e5-a39f-4adf-87b0-11f16a715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45C70-4F47-4648-ABB7-1F49C79F7E76}">
  <ds:schemaRefs>
    <ds:schemaRef ds:uri="http://schemas.microsoft.com/sharepoint/v3/contenttype/forms"/>
  </ds:schemaRefs>
</ds:datastoreItem>
</file>

<file path=customXml/itemProps4.xml><?xml version="1.0" encoding="utf-8"?>
<ds:datastoreItem xmlns:ds="http://schemas.openxmlformats.org/officeDocument/2006/customXml" ds:itemID="{34C73C5D-3743-42B1-B295-18B68CEB1B05}">
  <ds:schemaRefs>
    <ds:schemaRef ds:uri="http://schemas.openxmlformats.org/officeDocument/2006/bibliography"/>
  </ds:schemaRefs>
</ds:datastoreItem>
</file>

<file path=customXml/itemProps5.xml><?xml version="1.0" encoding="utf-8"?>
<ds:datastoreItem xmlns:ds="http://schemas.openxmlformats.org/officeDocument/2006/customXml" ds:itemID="{4DD19070-6E2B-4109-BC4A-9C2FC0532D89}">
  <ds:schemaRefs>
    <ds:schemaRef ds:uri="http://schemas.microsoft.com/office/2006/metadata/properties"/>
    <ds:schemaRef ds:uri="http://schemas.microsoft.com/office/infopath/2007/PartnerControls"/>
    <ds:schemaRef ds:uri="3ce31331-5c5d-4170-b68e-3dc90e14088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2445</Words>
  <Characters>13937</Characters>
  <Application>Microsoft Office Word</Application>
  <DocSecurity>0</DocSecurity>
  <Lines>116</Lines>
  <Paragraphs>32</Paragraphs>
  <ScaleCrop>false</ScaleCrop>
  <Company>Seattle Pacific University</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Denton, David</dc:creator>
  <cp:lastModifiedBy>Hainzinger, Shana</cp:lastModifiedBy>
  <cp:revision>5</cp:revision>
  <cp:lastPrinted>2012-12-28T23:53:00Z</cp:lastPrinted>
  <dcterms:created xsi:type="dcterms:W3CDTF">2018-08-07T15:08:00Z</dcterms:created>
  <dcterms:modified xsi:type="dcterms:W3CDTF">2021-09-03T19:30:00Z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0x01010090EC273D7A280A428389E6F1C3DD170F</vt:lpwstr>
  </property>
  <property fmtid="{D5CDD505-2E9C-101B-9397-08002B2CF9AE}" pid="3" name="_dlc_DocIdItemGuid">
    <vt:lpwstr>4c799ad5-e630-4386-8272-88c3d905d49e</vt:lpwstr>
  </property>
</Properties>
</file>